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3F" w:rsidRDefault="00CB6E2D">
      <w:pPr>
        <w:rPr>
          <w:rFonts w:ascii="Garamond" w:hAnsi="Garamond"/>
          <w:b/>
          <w:sz w:val="28"/>
          <w:szCs w:val="28"/>
        </w:rPr>
      </w:pPr>
      <w:r w:rsidRPr="00CB6E2D">
        <w:rPr>
          <w:rFonts w:ascii="Garamond" w:hAnsi="Garamond"/>
          <w:b/>
          <w:sz w:val="28"/>
          <w:szCs w:val="28"/>
        </w:rPr>
        <w:t>Rev</w:t>
      </w:r>
      <w:r>
        <w:rPr>
          <w:rFonts w:ascii="Garamond" w:hAnsi="Garamond"/>
          <w:b/>
          <w:sz w:val="28"/>
          <w:szCs w:val="28"/>
        </w:rPr>
        <w:t>iew of the model code changes/</w:t>
      </w:r>
      <w:r w:rsidRPr="00CB6E2D">
        <w:rPr>
          <w:rFonts w:ascii="Garamond" w:hAnsi="Garamond"/>
          <w:b/>
          <w:sz w:val="28"/>
          <w:szCs w:val="28"/>
        </w:rPr>
        <w:t>2021 I-Codes changes</w:t>
      </w:r>
      <w:r>
        <w:rPr>
          <w:rFonts w:ascii="Garamond" w:hAnsi="Garamond"/>
          <w:b/>
          <w:sz w:val="28"/>
          <w:szCs w:val="28"/>
        </w:rPr>
        <w:t xml:space="preserve"> – Statistics </w:t>
      </w:r>
    </w:p>
    <w:p w:rsidR="00CB6E2D" w:rsidRDefault="00CB6E2D" w:rsidP="00612268">
      <w:pPr>
        <w:rPr>
          <w:rFonts w:ascii="Garamond" w:hAnsi="Garamond"/>
          <w:sz w:val="24"/>
          <w:szCs w:val="24"/>
        </w:rPr>
      </w:pPr>
      <w:r w:rsidRPr="00CB6E2D">
        <w:rPr>
          <w:rFonts w:ascii="Garamond" w:hAnsi="Garamond"/>
          <w:b/>
          <w:sz w:val="24"/>
          <w:szCs w:val="24"/>
        </w:rPr>
        <w:t>Total number of mods</w:t>
      </w:r>
      <w:r>
        <w:rPr>
          <w:rFonts w:ascii="Garamond" w:hAnsi="Garamond"/>
          <w:sz w:val="24"/>
          <w:szCs w:val="24"/>
        </w:rPr>
        <w:t xml:space="preserve"> – </w:t>
      </w:r>
      <w:r w:rsidRPr="00612268">
        <w:rPr>
          <w:rFonts w:ascii="Garamond" w:hAnsi="Garamond"/>
          <w:b/>
          <w:color w:val="FF0000"/>
          <w:sz w:val="24"/>
          <w:szCs w:val="24"/>
        </w:rPr>
        <w:t>1284</w:t>
      </w:r>
      <w:r>
        <w:rPr>
          <w:rFonts w:ascii="Garamond" w:hAnsi="Garamond"/>
          <w:sz w:val="24"/>
          <w:szCs w:val="24"/>
        </w:rPr>
        <w:t xml:space="preserve"> [815 Correlate directly</w:t>
      </w:r>
      <w:r w:rsidR="00612268">
        <w:rPr>
          <w:rFonts w:ascii="Garamond" w:hAnsi="Garamond"/>
          <w:sz w:val="24"/>
          <w:szCs w:val="24"/>
        </w:rPr>
        <w:t xml:space="preserve"> (64%) +453</w:t>
      </w:r>
      <w:r>
        <w:rPr>
          <w:rFonts w:ascii="Garamond" w:hAnsi="Garamond"/>
          <w:sz w:val="24"/>
          <w:szCs w:val="24"/>
        </w:rPr>
        <w:t xml:space="preserve"> Overlap</w:t>
      </w:r>
      <w:r w:rsidR="00612268">
        <w:rPr>
          <w:rFonts w:ascii="Garamond" w:hAnsi="Garamond"/>
          <w:sz w:val="24"/>
          <w:szCs w:val="24"/>
        </w:rPr>
        <w:t xml:space="preserve"> (35%) + 12 Flood requirements + 4 Non-applicable/IPMC/IGCC/ISPCP]</w:t>
      </w:r>
    </w:p>
    <w:p w:rsidR="00CB6E2D" w:rsidRPr="00272F01" w:rsidRDefault="00CB6E2D">
      <w:pPr>
        <w:rPr>
          <w:rFonts w:ascii="Garamond" w:hAnsi="Garamond"/>
          <w:b/>
          <w:color w:val="FF0000"/>
          <w:sz w:val="24"/>
          <w:szCs w:val="24"/>
          <w:u w:val="single"/>
        </w:rPr>
      </w:pPr>
      <w:r w:rsidRPr="00272F01">
        <w:rPr>
          <w:rFonts w:ascii="Garamond" w:hAnsi="Garamond"/>
          <w:b/>
          <w:color w:val="FF0000"/>
          <w:sz w:val="24"/>
          <w:szCs w:val="24"/>
          <w:u w:val="single"/>
        </w:rPr>
        <w:t xml:space="preserve">By </w:t>
      </w:r>
      <w:r w:rsidR="00410BF2" w:rsidRPr="00272F01">
        <w:rPr>
          <w:rFonts w:ascii="Garamond" w:hAnsi="Garamond"/>
          <w:b/>
          <w:color w:val="FF0000"/>
          <w:sz w:val="24"/>
          <w:szCs w:val="24"/>
          <w:u w:val="single"/>
        </w:rPr>
        <w:t>Sub-c</w:t>
      </w:r>
      <w:r w:rsidRPr="00272F01">
        <w:rPr>
          <w:rFonts w:ascii="Garamond" w:hAnsi="Garamond"/>
          <w:b/>
          <w:color w:val="FF0000"/>
          <w:sz w:val="24"/>
          <w:szCs w:val="24"/>
          <w:u w:val="single"/>
        </w:rPr>
        <w:t>ode –</w:t>
      </w:r>
    </w:p>
    <w:p w:rsidR="00CB6E2D" w:rsidRDefault="00CB6E2D">
      <w:pPr>
        <w:rPr>
          <w:rFonts w:ascii="Garamond" w:hAnsi="Garamond"/>
          <w:sz w:val="24"/>
          <w:szCs w:val="24"/>
        </w:rPr>
      </w:pPr>
      <w:r>
        <w:rPr>
          <w:rFonts w:ascii="Garamond" w:hAnsi="Garamond"/>
          <w:b/>
          <w:sz w:val="24"/>
          <w:szCs w:val="24"/>
        </w:rPr>
        <w:t xml:space="preserve">Building </w:t>
      </w:r>
      <w:r w:rsidR="00410BF2">
        <w:rPr>
          <w:rFonts w:ascii="Garamond" w:hAnsi="Garamond"/>
          <w:b/>
          <w:sz w:val="24"/>
          <w:szCs w:val="24"/>
        </w:rPr>
        <w:t>–</w:t>
      </w:r>
      <w:r w:rsidRPr="00CB6E2D">
        <w:rPr>
          <w:rFonts w:ascii="Garamond" w:hAnsi="Garamond"/>
          <w:sz w:val="24"/>
          <w:szCs w:val="24"/>
        </w:rPr>
        <w:t xml:space="preserve"> </w:t>
      </w:r>
      <w:r w:rsidRPr="00D627E7">
        <w:rPr>
          <w:rFonts w:ascii="Garamond" w:hAnsi="Garamond"/>
          <w:b/>
          <w:color w:val="FF0000"/>
          <w:sz w:val="24"/>
          <w:szCs w:val="24"/>
        </w:rPr>
        <w:t>486</w:t>
      </w:r>
      <w:r w:rsidR="00410BF2">
        <w:rPr>
          <w:rFonts w:ascii="Garamond" w:hAnsi="Garamond"/>
          <w:sz w:val="24"/>
          <w:szCs w:val="24"/>
        </w:rPr>
        <w:t xml:space="preserve"> [305 Correlate directly + 173 Overlap + 8 Flood requirements]</w:t>
      </w:r>
    </w:p>
    <w:p w:rsidR="00410BF2" w:rsidRDefault="00410BF2">
      <w:pPr>
        <w:rPr>
          <w:rFonts w:ascii="Garamond" w:hAnsi="Garamond"/>
          <w:sz w:val="24"/>
          <w:szCs w:val="24"/>
        </w:rPr>
      </w:pPr>
      <w:r>
        <w:rPr>
          <w:rFonts w:ascii="Garamond" w:hAnsi="Garamond"/>
          <w:b/>
          <w:sz w:val="24"/>
          <w:szCs w:val="24"/>
        </w:rPr>
        <w:t xml:space="preserve">Residential – </w:t>
      </w:r>
      <w:r w:rsidRPr="00D627E7">
        <w:rPr>
          <w:rFonts w:ascii="Garamond" w:hAnsi="Garamond"/>
          <w:b/>
          <w:color w:val="FF0000"/>
          <w:sz w:val="24"/>
          <w:szCs w:val="24"/>
        </w:rPr>
        <w:t>264</w:t>
      </w:r>
      <w:r>
        <w:rPr>
          <w:rFonts w:ascii="Garamond" w:hAnsi="Garamond"/>
          <w:sz w:val="24"/>
          <w:szCs w:val="24"/>
        </w:rPr>
        <w:t xml:space="preserve"> [156 Correlate directly + 104 Overlap + 4 Flood requirements]</w:t>
      </w:r>
    </w:p>
    <w:p w:rsidR="00410BF2" w:rsidRDefault="00410BF2">
      <w:pPr>
        <w:rPr>
          <w:rFonts w:ascii="Garamond" w:hAnsi="Garamond"/>
          <w:sz w:val="24"/>
          <w:szCs w:val="24"/>
        </w:rPr>
      </w:pPr>
      <w:r w:rsidRPr="00410BF2">
        <w:rPr>
          <w:rFonts w:ascii="Garamond" w:hAnsi="Garamond"/>
          <w:b/>
          <w:sz w:val="24"/>
          <w:szCs w:val="24"/>
        </w:rPr>
        <w:t xml:space="preserve">Existing Building </w:t>
      </w:r>
      <w:r>
        <w:rPr>
          <w:rFonts w:ascii="Garamond" w:hAnsi="Garamond"/>
          <w:sz w:val="24"/>
          <w:szCs w:val="24"/>
        </w:rPr>
        <w:t>– 100 [65 Correlate directly + 35 Overlap]</w:t>
      </w:r>
    </w:p>
    <w:p w:rsidR="00410BF2" w:rsidRDefault="00410BF2">
      <w:pPr>
        <w:rPr>
          <w:rFonts w:ascii="Garamond" w:hAnsi="Garamond"/>
          <w:sz w:val="24"/>
          <w:szCs w:val="24"/>
        </w:rPr>
      </w:pPr>
      <w:r>
        <w:rPr>
          <w:rFonts w:ascii="Garamond" w:hAnsi="Garamond"/>
          <w:b/>
          <w:sz w:val="24"/>
          <w:szCs w:val="24"/>
        </w:rPr>
        <w:t xml:space="preserve">Energy </w:t>
      </w:r>
      <w:r w:rsidRPr="00410BF2">
        <w:rPr>
          <w:rFonts w:ascii="Garamond" w:hAnsi="Garamond"/>
          <w:sz w:val="24"/>
          <w:szCs w:val="24"/>
        </w:rPr>
        <w:t xml:space="preserve">- </w:t>
      </w:r>
      <w:r w:rsidRPr="00D627E7">
        <w:rPr>
          <w:rFonts w:ascii="Garamond" w:hAnsi="Garamond"/>
          <w:b/>
          <w:color w:val="FF0000"/>
          <w:sz w:val="24"/>
          <w:szCs w:val="24"/>
        </w:rPr>
        <w:t>267</w:t>
      </w:r>
      <w:r>
        <w:rPr>
          <w:rFonts w:ascii="Garamond" w:hAnsi="Garamond"/>
          <w:sz w:val="24"/>
          <w:szCs w:val="24"/>
        </w:rPr>
        <w:t xml:space="preserve"> </w:t>
      </w:r>
      <w:r w:rsidR="00272F01">
        <w:rPr>
          <w:rFonts w:ascii="Garamond" w:hAnsi="Garamond"/>
          <w:sz w:val="24"/>
          <w:szCs w:val="24"/>
        </w:rPr>
        <w:t>[145 Correlate directly + 122 Overlap]</w:t>
      </w:r>
    </w:p>
    <w:p w:rsidR="00272F01" w:rsidRDefault="00272F01">
      <w:pPr>
        <w:rPr>
          <w:rFonts w:ascii="Garamond" w:hAnsi="Garamond"/>
          <w:sz w:val="24"/>
          <w:szCs w:val="24"/>
        </w:rPr>
      </w:pPr>
      <w:r>
        <w:rPr>
          <w:rFonts w:ascii="Garamond" w:hAnsi="Garamond"/>
          <w:b/>
          <w:sz w:val="24"/>
          <w:szCs w:val="24"/>
        </w:rPr>
        <w:t xml:space="preserve">Fuel Gas </w:t>
      </w:r>
      <w:r>
        <w:rPr>
          <w:rFonts w:ascii="Garamond" w:hAnsi="Garamond"/>
          <w:sz w:val="24"/>
          <w:szCs w:val="24"/>
        </w:rPr>
        <w:t>– 25 [25 Correlate directly]</w:t>
      </w:r>
    </w:p>
    <w:p w:rsidR="00272F01" w:rsidRDefault="00272F01">
      <w:pPr>
        <w:rPr>
          <w:rFonts w:ascii="Garamond" w:hAnsi="Garamond"/>
          <w:sz w:val="24"/>
          <w:szCs w:val="24"/>
        </w:rPr>
      </w:pPr>
      <w:r>
        <w:rPr>
          <w:rFonts w:ascii="Garamond" w:hAnsi="Garamond"/>
          <w:b/>
          <w:sz w:val="24"/>
          <w:szCs w:val="24"/>
        </w:rPr>
        <w:t xml:space="preserve">Mechanical – </w:t>
      </w:r>
      <w:r w:rsidRPr="00272F01">
        <w:rPr>
          <w:rFonts w:ascii="Garamond" w:hAnsi="Garamond"/>
          <w:sz w:val="24"/>
          <w:szCs w:val="24"/>
        </w:rPr>
        <w:t xml:space="preserve">68 </w:t>
      </w:r>
      <w:r>
        <w:rPr>
          <w:rFonts w:ascii="Garamond" w:hAnsi="Garamond"/>
          <w:sz w:val="24"/>
          <w:szCs w:val="24"/>
        </w:rPr>
        <w:t>[54 Correlate directly + 14 Overlap]</w:t>
      </w:r>
    </w:p>
    <w:p w:rsidR="00272F01" w:rsidRDefault="00272F01">
      <w:pPr>
        <w:rPr>
          <w:rFonts w:ascii="Garamond" w:hAnsi="Garamond"/>
          <w:sz w:val="24"/>
          <w:szCs w:val="24"/>
        </w:rPr>
      </w:pPr>
      <w:r w:rsidRPr="00272F01">
        <w:rPr>
          <w:rFonts w:ascii="Garamond" w:hAnsi="Garamond"/>
          <w:b/>
          <w:sz w:val="24"/>
          <w:szCs w:val="24"/>
        </w:rPr>
        <w:t xml:space="preserve">Plumbing </w:t>
      </w:r>
      <w:r>
        <w:rPr>
          <w:rFonts w:ascii="Garamond" w:hAnsi="Garamond"/>
          <w:b/>
          <w:sz w:val="24"/>
          <w:szCs w:val="24"/>
        </w:rPr>
        <w:t>–</w:t>
      </w:r>
      <w:r w:rsidRPr="00272F01">
        <w:rPr>
          <w:rFonts w:ascii="Garamond" w:hAnsi="Garamond"/>
          <w:b/>
          <w:sz w:val="24"/>
          <w:szCs w:val="24"/>
        </w:rPr>
        <w:t xml:space="preserve"> </w:t>
      </w:r>
      <w:r w:rsidRPr="00272F01">
        <w:rPr>
          <w:rFonts w:ascii="Garamond" w:hAnsi="Garamond"/>
          <w:sz w:val="24"/>
          <w:szCs w:val="24"/>
        </w:rPr>
        <w:t xml:space="preserve">70 </w:t>
      </w:r>
      <w:r>
        <w:rPr>
          <w:rFonts w:ascii="Garamond" w:hAnsi="Garamond"/>
          <w:sz w:val="24"/>
          <w:szCs w:val="24"/>
        </w:rPr>
        <w:t>[65 Correlate directly + 5 Overlap]</w:t>
      </w:r>
    </w:p>
    <w:p w:rsidR="001E1F19" w:rsidRPr="00272F01" w:rsidRDefault="001E1F19">
      <w:pPr>
        <w:rPr>
          <w:rFonts w:ascii="Garamond" w:hAnsi="Garamond"/>
          <w:b/>
          <w:sz w:val="24"/>
          <w:szCs w:val="24"/>
        </w:rPr>
      </w:pPr>
      <w:r>
        <w:rPr>
          <w:rFonts w:ascii="Garamond" w:hAnsi="Garamond"/>
          <w:b/>
          <w:sz w:val="24"/>
          <w:szCs w:val="24"/>
        </w:rPr>
        <w:t>Non-</w:t>
      </w:r>
      <w:r w:rsidRPr="001E1F19">
        <w:rPr>
          <w:rFonts w:ascii="Garamond" w:hAnsi="Garamond"/>
          <w:b/>
          <w:sz w:val="24"/>
          <w:szCs w:val="24"/>
        </w:rPr>
        <w:t>applicable</w:t>
      </w:r>
      <w:r>
        <w:rPr>
          <w:rFonts w:ascii="Garamond" w:hAnsi="Garamond"/>
          <w:sz w:val="24"/>
          <w:szCs w:val="24"/>
        </w:rPr>
        <w:t xml:space="preserve"> – 4 [IPMC/IGCC/ISPCP]</w:t>
      </w:r>
    </w:p>
    <w:p w:rsidR="00CB6E2D" w:rsidRDefault="00272F01">
      <w:pPr>
        <w:rPr>
          <w:rFonts w:ascii="Garamond" w:hAnsi="Garamond"/>
          <w:b/>
          <w:color w:val="FF0000"/>
          <w:sz w:val="24"/>
          <w:szCs w:val="24"/>
        </w:rPr>
      </w:pPr>
      <w:r>
        <w:rPr>
          <w:rFonts w:ascii="Garamond" w:hAnsi="Garamond"/>
          <w:b/>
          <w:color w:val="FF0000"/>
          <w:sz w:val="24"/>
          <w:szCs w:val="24"/>
        </w:rPr>
        <w:t>By Technical Advisory Committee (TAC)</w:t>
      </w:r>
      <w:r w:rsidR="009B5488">
        <w:rPr>
          <w:rFonts w:ascii="Garamond" w:hAnsi="Garamond"/>
          <w:b/>
          <w:color w:val="FF0000"/>
          <w:sz w:val="24"/>
          <w:szCs w:val="24"/>
        </w:rPr>
        <w:t xml:space="preserve"> [Note: </w:t>
      </w:r>
      <w:r w:rsidR="00AD1DD7">
        <w:rPr>
          <w:rFonts w:ascii="Garamond" w:hAnsi="Garamond"/>
          <w:b/>
          <w:color w:val="FF0000"/>
          <w:sz w:val="24"/>
          <w:szCs w:val="24"/>
        </w:rPr>
        <w:t>this does</w:t>
      </w:r>
      <w:r w:rsidR="009B5488">
        <w:rPr>
          <w:rFonts w:ascii="Garamond" w:hAnsi="Garamond"/>
          <w:b/>
          <w:color w:val="FF0000"/>
          <w:sz w:val="24"/>
          <w:szCs w:val="24"/>
        </w:rPr>
        <w:t xml:space="preserve"> include mods taken by more than one TAC]</w:t>
      </w:r>
      <w:r>
        <w:rPr>
          <w:rFonts w:ascii="Garamond" w:hAnsi="Garamond"/>
          <w:b/>
          <w:color w:val="FF0000"/>
          <w:sz w:val="24"/>
          <w:szCs w:val="24"/>
        </w:rPr>
        <w:t>:</w:t>
      </w:r>
    </w:p>
    <w:p w:rsidR="00272F01" w:rsidRDefault="00272F01">
      <w:pPr>
        <w:rPr>
          <w:rFonts w:ascii="Garamond" w:hAnsi="Garamond"/>
          <w:sz w:val="24"/>
          <w:szCs w:val="24"/>
        </w:rPr>
      </w:pPr>
      <w:r>
        <w:rPr>
          <w:rFonts w:ascii="Garamond" w:hAnsi="Garamond"/>
          <w:b/>
          <w:sz w:val="24"/>
          <w:szCs w:val="24"/>
        </w:rPr>
        <w:t xml:space="preserve">Accessibility – </w:t>
      </w:r>
      <w:r>
        <w:rPr>
          <w:rFonts w:ascii="Garamond" w:hAnsi="Garamond"/>
          <w:sz w:val="24"/>
          <w:szCs w:val="24"/>
        </w:rPr>
        <w:t>43 [43 Overlap]</w:t>
      </w:r>
    </w:p>
    <w:p w:rsidR="00127539" w:rsidRDefault="00272F01">
      <w:pPr>
        <w:rPr>
          <w:rFonts w:ascii="Garamond" w:hAnsi="Garamond"/>
          <w:sz w:val="24"/>
          <w:szCs w:val="24"/>
        </w:rPr>
      </w:pPr>
      <w:r>
        <w:rPr>
          <w:rFonts w:ascii="Garamond" w:hAnsi="Garamond"/>
          <w:b/>
          <w:sz w:val="24"/>
          <w:szCs w:val="24"/>
        </w:rPr>
        <w:t xml:space="preserve">Code Admin </w:t>
      </w:r>
      <w:r w:rsidR="00612268">
        <w:rPr>
          <w:rFonts w:ascii="Garamond" w:hAnsi="Garamond"/>
          <w:sz w:val="24"/>
          <w:szCs w:val="24"/>
        </w:rPr>
        <w:t>– 53 [17</w:t>
      </w:r>
      <w:r>
        <w:rPr>
          <w:rFonts w:ascii="Garamond" w:hAnsi="Garamond"/>
          <w:sz w:val="24"/>
          <w:szCs w:val="24"/>
        </w:rPr>
        <w:t xml:space="preserve"> Correlate directly + </w:t>
      </w:r>
      <w:r w:rsidR="001E1F19">
        <w:rPr>
          <w:rFonts w:ascii="Garamond" w:hAnsi="Garamond"/>
          <w:sz w:val="24"/>
          <w:szCs w:val="24"/>
        </w:rPr>
        <w:t>33</w:t>
      </w:r>
      <w:r w:rsidR="00127539">
        <w:rPr>
          <w:rFonts w:ascii="Garamond" w:hAnsi="Garamond"/>
          <w:sz w:val="24"/>
          <w:szCs w:val="24"/>
        </w:rPr>
        <w:t xml:space="preserve"> Overlap</w:t>
      </w:r>
      <w:r w:rsidR="00BA0B8E">
        <w:rPr>
          <w:rFonts w:ascii="Garamond" w:hAnsi="Garamond"/>
          <w:sz w:val="24"/>
          <w:szCs w:val="24"/>
        </w:rPr>
        <w:t xml:space="preserve"> + 3 Non-Applicable/IPMC/IGCC</w:t>
      </w:r>
      <w:r w:rsidR="00127539">
        <w:rPr>
          <w:rFonts w:ascii="Garamond" w:hAnsi="Garamond"/>
          <w:sz w:val="24"/>
          <w:szCs w:val="24"/>
        </w:rPr>
        <w:t>]</w:t>
      </w:r>
    </w:p>
    <w:p w:rsidR="00272F01" w:rsidRDefault="00127539">
      <w:pPr>
        <w:rPr>
          <w:rFonts w:ascii="Garamond" w:hAnsi="Garamond"/>
          <w:sz w:val="24"/>
          <w:szCs w:val="24"/>
        </w:rPr>
      </w:pPr>
      <w:r w:rsidRPr="00127539">
        <w:rPr>
          <w:rFonts w:ascii="Garamond" w:hAnsi="Garamond"/>
          <w:b/>
          <w:sz w:val="24"/>
          <w:szCs w:val="24"/>
        </w:rPr>
        <w:t xml:space="preserve">Electrical </w:t>
      </w:r>
      <w:r>
        <w:rPr>
          <w:rFonts w:ascii="Garamond" w:hAnsi="Garamond"/>
          <w:sz w:val="24"/>
          <w:szCs w:val="24"/>
        </w:rPr>
        <w:t>– 3 [2 Correlate directly + 1 Overlap]</w:t>
      </w:r>
      <w:r w:rsidR="00272F01">
        <w:rPr>
          <w:rFonts w:ascii="Garamond" w:hAnsi="Garamond"/>
          <w:sz w:val="24"/>
          <w:szCs w:val="24"/>
        </w:rPr>
        <w:t xml:space="preserve"> </w:t>
      </w:r>
    </w:p>
    <w:p w:rsidR="00127539" w:rsidRDefault="00127539">
      <w:pPr>
        <w:rPr>
          <w:rFonts w:ascii="Garamond" w:hAnsi="Garamond"/>
          <w:sz w:val="24"/>
          <w:szCs w:val="24"/>
        </w:rPr>
      </w:pPr>
      <w:r w:rsidRPr="00127539">
        <w:rPr>
          <w:rFonts w:ascii="Garamond" w:hAnsi="Garamond"/>
          <w:b/>
          <w:sz w:val="24"/>
          <w:szCs w:val="24"/>
        </w:rPr>
        <w:t>Energy</w:t>
      </w:r>
      <w:r>
        <w:rPr>
          <w:rFonts w:ascii="Garamond" w:hAnsi="Garamond"/>
          <w:sz w:val="24"/>
          <w:szCs w:val="24"/>
        </w:rPr>
        <w:t xml:space="preserve"> – </w:t>
      </w:r>
      <w:r w:rsidRPr="00D627E7">
        <w:rPr>
          <w:rFonts w:ascii="Garamond" w:hAnsi="Garamond"/>
          <w:b/>
          <w:color w:val="FF0000"/>
          <w:sz w:val="24"/>
          <w:szCs w:val="24"/>
        </w:rPr>
        <w:t>263</w:t>
      </w:r>
      <w:r>
        <w:rPr>
          <w:rFonts w:ascii="Garamond" w:hAnsi="Garamond"/>
          <w:sz w:val="24"/>
          <w:szCs w:val="24"/>
        </w:rPr>
        <w:t xml:space="preserve"> [141 Correlate directly + 122 Overlap]</w:t>
      </w:r>
    </w:p>
    <w:p w:rsidR="00127539" w:rsidRDefault="00127539">
      <w:pPr>
        <w:rPr>
          <w:rFonts w:ascii="Garamond" w:hAnsi="Garamond"/>
          <w:sz w:val="24"/>
          <w:szCs w:val="24"/>
        </w:rPr>
      </w:pPr>
      <w:r w:rsidRPr="00127539">
        <w:rPr>
          <w:rFonts w:ascii="Garamond" w:hAnsi="Garamond"/>
          <w:b/>
          <w:sz w:val="24"/>
          <w:szCs w:val="24"/>
        </w:rPr>
        <w:t>Fire</w:t>
      </w:r>
      <w:r>
        <w:rPr>
          <w:rFonts w:ascii="Garamond" w:hAnsi="Garamond"/>
          <w:sz w:val="24"/>
          <w:szCs w:val="24"/>
        </w:rPr>
        <w:t xml:space="preserve"> – </w:t>
      </w:r>
      <w:r w:rsidRPr="00D627E7">
        <w:rPr>
          <w:rFonts w:ascii="Garamond" w:hAnsi="Garamond"/>
          <w:b/>
          <w:color w:val="FF0000"/>
          <w:sz w:val="24"/>
          <w:szCs w:val="24"/>
        </w:rPr>
        <w:t>326</w:t>
      </w:r>
      <w:r>
        <w:rPr>
          <w:rFonts w:ascii="Garamond" w:hAnsi="Garamond"/>
          <w:sz w:val="24"/>
          <w:szCs w:val="24"/>
        </w:rPr>
        <w:t xml:space="preserve"> [234 Correlate directly + 92 Overlap]</w:t>
      </w:r>
    </w:p>
    <w:p w:rsidR="00127539" w:rsidRDefault="00127539">
      <w:pPr>
        <w:rPr>
          <w:rFonts w:ascii="Garamond" w:hAnsi="Garamond"/>
          <w:sz w:val="24"/>
          <w:szCs w:val="24"/>
        </w:rPr>
      </w:pPr>
      <w:r w:rsidRPr="00127539">
        <w:rPr>
          <w:rFonts w:ascii="Garamond" w:hAnsi="Garamond"/>
          <w:b/>
          <w:sz w:val="24"/>
          <w:szCs w:val="24"/>
        </w:rPr>
        <w:t>Mechanical</w:t>
      </w:r>
      <w:r>
        <w:rPr>
          <w:rFonts w:ascii="Garamond" w:hAnsi="Garamond"/>
          <w:sz w:val="24"/>
          <w:szCs w:val="24"/>
        </w:rPr>
        <w:t xml:space="preserve"> -96 [Correlate directly 80 + 16 Overlap] </w:t>
      </w:r>
    </w:p>
    <w:p w:rsidR="00127539" w:rsidRDefault="0036666C">
      <w:pPr>
        <w:rPr>
          <w:rFonts w:ascii="Garamond" w:hAnsi="Garamond"/>
          <w:sz w:val="24"/>
          <w:szCs w:val="24"/>
        </w:rPr>
      </w:pPr>
      <w:r w:rsidRPr="0036666C">
        <w:rPr>
          <w:rFonts w:ascii="Garamond" w:hAnsi="Garamond"/>
          <w:b/>
          <w:sz w:val="24"/>
          <w:szCs w:val="24"/>
        </w:rPr>
        <w:t xml:space="preserve">Plumbing </w:t>
      </w:r>
      <w:r w:rsidR="00B017B0">
        <w:rPr>
          <w:rFonts w:ascii="Garamond" w:hAnsi="Garamond"/>
          <w:sz w:val="24"/>
          <w:szCs w:val="24"/>
        </w:rPr>
        <w:t>– 134 [129 Correlate directly + 5</w:t>
      </w:r>
      <w:r>
        <w:rPr>
          <w:rFonts w:ascii="Garamond" w:hAnsi="Garamond"/>
          <w:sz w:val="24"/>
          <w:szCs w:val="24"/>
        </w:rPr>
        <w:t xml:space="preserve"> Overlap]</w:t>
      </w:r>
    </w:p>
    <w:p w:rsidR="0036666C" w:rsidRDefault="0036666C">
      <w:pPr>
        <w:rPr>
          <w:rFonts w:ascii="Garamond" w:hAnsi="Garamond"/>
          <w:sz w:val="24"/>
          <w:szCs w:val="24"/>
        </w:rPr>
      </w:pPr>
      <w:r w:rsidRPr="0036666C">
        <w:rPr>
          <w:rFonts w:ascii="Garamond" w:hAnsi="Garamond"/>
          <w:b/>
          <w:sz w:val="24"/>
          <w:szCs w:val="24"/>
        </w:rPr>
        <w:t>Roofing</w:t>
      </w:r>
      <w:r>
        <w:rPr>
          <w:rFonts w:ascii="Garamond" w:hAnsi="Garamond"/>
          <w:sz w:val="24"/>
          <w:szCs w:val="24"/>
        </w:rPr>
        <w:t xml:space="preserve"> – 41 [21 Correlate directly + 20 Overlap]</w:t>
      </w:r>
    </w:p>
    <w:p w:rsidR="0036666C" w:rsidRDefault="0036666C">
      <w:pPr>
        <w:rPr>
          <w:rFonts w:ascii="Garamond" w:hAnsi="Garamond"/>
          <w:sz w:val="24"/>
          <w:szCs w:val="24"/>
        </w:rPr>
      </w:pPr>
      <w:r w:rsidRPr="00A40B84">
        <w:rPr>
          <w:rFonts w:ascii="Garamond" w:hAnsi="Garamond"/>
          <w:b/>
          <w:sz w:val="24"/>
          <w:szCs w:val="24"/>
        </w:rPr>
        <w:t>Structural</w:t>
      </w:r>
      <w:r>
        <w:rPr>
          <w:rFonts w:ascii="Garamond" w:hAnsi="Garamond"/>
          <w:sz w:val="24"/>
          <w:szCs w:val="24"/>
        </w:rPr>
        <w:t xml:space="preserve"> – </w:t>
      </w:r>
      <w:r w:rsidRPr="00D627E7">
        <w:rPr>
          <w:rFonts w:ascii="Garamond" w:hAnsi="Garamond"/>
          <w:b/>
          <w:color w:val="FF0000"/>
          <w:sz w:val="24"/>
          <w:szCs w:val="24"/>
        </w:rPr>
        <w:t>307</w:t>
      </w:r>
      <w:r>
        <w:rPr>
          <w:rFonts w:ascii="Garamond" w:hAnsi="Garamond"/>
          <w:sz w:val="24"/>
          <w:szCs w:val="24"/>
        </w:rPr>
        <w:t xml:space="preserve"> [188 Correlate directly </w:t>
      </w:r>
      <w:r w:rsidR="00A40B84">
        <w:rPr>
          <w:rFonts w:ascii="Garamond" w:hAnsi="Garamond"/>
          <w:sz w:val="24"/>
          <w:szCs w:val="24"/>
        </w:rPr>
        <w:t>+ 119 Overlap]</w:t>
      </w:r>
    </w:p>
    <w:p w:rsidR="00A40B84" w:rsidRDefault="00A40B84">
      <w:pPr>
        <w:rPr>
          <w:rFonts w:ascii="Garamond" w:hAnsi="Garamond"/>
          <w:sz w:val="24"/>
          <w:szCs w:val="24"/>
        </w:rPr>
      </w:pPr>
      <w:r w:rsidRPr="00A40B84">
        <w:rPr>
          <w:rFonts w:ascii="Garamond" w:hAnsi="Garamond"/>
          <w:b/>
          <w:sz w:val="24"/>
          <w:szCs w:val="24"/>
        </w:rPr>
        <w:t>Special Occupancy</w:t>
      </w:r>
      <w:r>
        <w:rPr>
          <w:rFonts w:ascii="Garamond" w:hAnsi="Garamond"/>
          <w:sz w:val="24"/>
          <w:szCs w:val="24"/>
        </w:rPr>
        <w:t xml:space="preserve"> – 17 [3 Correlate directly + 2 Overlap + 12 Flood requirements] </w:t>
      </w:r>
    </w:p>
    <w:p w:rsidR="00A40B84" w:rsidRPr="00272F01" w:rsidRDefault="00A40B84">
      <w:pPr>
        <w:rPr>
          <w:rFonts w:ascii="Garamond" w:hAnsi="Garamond"/>
          <w:sz w:val="24"/>
          <w:szCs w:val="24"/>
        </w:rPr>
      </w:pPr>
      <w:r w:rsidRPr="001E1F19">
        <w:rPr>
          <w:rFonts w:ascii="Garamond" w:hAnsi="Garamond"/>
          <w:b/>
          <w:sz w:val="24"/>
          <w:szCs w:val="24"/>
        </w:rPr>
        <w:t>Swimming Pool</w:t>
      </w:r>
      <w:r>
        <w:rPr>
          <w:rFonts w:ascii="Garamond" w:hAnsi="Garamond"/>
          <w:sz w:val="24"/>
          <w:szCs w:val="24"/>
        </w:rPr>
        <w:t xml:space="preserve"> </w:t>
      </w:r>
      <w:r w:rsidR="001E1F19">
        <w:rPr>
          <w:rFonts w:ascii="Garamond" w:hAnsi="Garamond"/>
          <w:sz w:val="24"/>
          <w:szCs w:val="24"/>
        </w:rPr>
        <w:t>–</w:t>
      </w:r>
      <w:r w:rsidR="007710A8">
        <w:rPr>
          <w:rFonts w:ascii="Garamond" w:hAnsi="Garamond"/>
          <w:sz w:val="24"/>
          <w:szCs w:val="24"/>
        </w:rPr>
        <w:t xml:space="preserve"> </w:t>
      </w:r>
      <w:r w:rsidR="001E1F19">
        <w:rPr>
          <w:rFonts w:ascii="Garamond" w:hAnsi="Garamond"/>
          <w:sz w:val="24"/>
          <w:szCs w:val="24"/>
        </w:rPr>
        <w:t>1 [Non-applicable/ISPCP]</w:t>
      </w:r>
    </w:p>
    <w:p w:rsidR="00CB6E2D" w:rsidRDefault="00CB6E2D">
      <w:pPr>
        <w:rPr>
          <w:b/>
          <w:sz w:val="24"/>
          <w:szCs w:val="24"/>
        </w:rPr>
      </w:pPr>
    </w:p>
    <w:p w:rsidR="00602BFF" w:rsidRPr="00602BFF" w:rsidRDefault="00602BFF" w:rsidP="00602BFF">
      <w:pPr>
        <w:ind w:left="1500" w:hanging="1500"/>
        <w:rPr>
          <w:sz w:val="24"/>
          <w:szCs w:val="24"/>
        </w:rPr>
      </w:pPr>
      <w:r>
        <w:rPr>
          <w:b/>
          <w:sz w:val="24"/>
          <w:szCs w:val="24"/>
        </w:rPr>
        <w:lastRenderedPageBreak/>
        <w:t>Overlap:</w:t>
      </w:r>
      <w:r>
        <w:rPr>
          <w:b/>
          <w:sz w:val="24"/>
          <w:szCs w:val="24"/>
        </w:rPr>
        <w:tab/>
      </w:r>
      <w:r>
        <w:rPr>
          <w:sz w:val="24"/>
          <w:szCs w:val="24"/>
        </w:rPr>
        <w:t>Original text of the 2021 I – Code change is not consistent with that of the 2020 FBC.</w:t>
      </w:r>
    </w:p>
    <w:p w:rsidR="00602BFF" w:rsidRDefault="00602BFF" w:rsidP="00602BFF">
      <w:pPr>
        <w:ind w:left="2160" w:hanging="2160"/>
        <w:rPr>
          <w:sz w:val="24"/>
          <w:szCs w:val="24"/>
        </w:rPr>
      </w:pPr>
      <w:r>
        <w:rPr>
          <w:b/>
          <w:sz w:val="24"/>
          <w:szCs w:val="24"/>
        </w:rPr>
        <w:t>Correlate directly:</w:t>
      </w:r>
      <w:r>
        <w:rPr>
          <w:b/>
          <w:sz w:val="24"/>
          <w:szCs w:val="24"/>
        </w:rPr>
        <w:tab/>
      </w:r>
      <w:r>
        <w:rPr>
          <w:sz w:val="24"/>
          <w:szCs w:val="24"/>
        </w:rPr>
        <w:t>Original text of the 2021 I-Code change is consistent with that of the 2020 FBC.</w:t>
      </w:r>
    </w:p>
    <w:p w:rsidR="00602BFF" w:rsidRDefault="00602BFF" w:rsidP="00602BFF">
      <w:pPr>
        <w:ind w:left="2160" w:hanging="2160"/>
        <w:rPr>
          <w:b/>
          <w:color w:val="FF0000"/>
          <w:sz w:val="24"/>
          <w:szCs w:val="24"/>
        </w:rPr>
      </w:pPr>
      <w:r w:rsidRPr="00602BFF">
        <w:rPr>
          <w:b/>
          <w:color w:val="FF0000"/>
          <w:sz w:val="24"/>
          <w:szCs w:val="24"/>
        </w:rPr>
        <w:t>Example</w:t>
      </w:r>
      <w:r w:rsidR="00D627E7">
        <w:rPr>
          <w:b/>
          <w:color w:val="FF0000"/>
          <w:sz w:val="24"/>
          <w:szCs w:val="24"/>
        </w:rPr>
        <w:t>s</w:t>
      </w:r>
      <w:bookmarkStart w:id="0" w:name="_GoBack"/>
      <w:bookmarkEnd w:id="0"/>
      <w:r w:rsidRPr="00602BFF">
        <w:rPr>
          <w:b/>
          <w:color w:val="FF0000"/>
          <w:sz w:val="24"/>
          <w:szCs w:val="24"/>
        </w:rPr>
        <w:t>:</w:t>
      </w:r>
    </w:p>
    <w:p w:rsidR="001E2A1F" w:rsidRPr="001E2A1F" w:rsidRDefault="001E2A1F" w:rsidP="00602BFF">
      <w:pPr>
        <w:ind w:left="2160" w:hanging="2160"/>
        <w:rPr>
          <w:rFonts w:ascii="Times New Roman" w:hAnsi="Times New Roman" w:cs="Times New Roman"/>
          <w:b/>
          <w:color w:val="FF0000"/>
          <w:sz w:val="24"/>
          <w:szCs w:val="24"/>
        </w:rPr>
      </w:pPr>
      <w:r w:rsidRPr="001E2A1F">
        <w:rPr>
          <w:rFonts w:ascii="Times New Roman" w:hAnsi="Times New Roman" w:cs="Times New Roman"/>
          <w:b/>
          <w:color w:val="FF0000"/>
          <w:sz w:val="24"/>
          <w:szCs w:val="24"/>
        </w:rPr>
        <w:t>Overlap -</w:t>
      </w:r>
    </w:p>
    <w:p w:rsidR="00602BFF" w:rsidRPr="003E369A" w:rsidRDefault="003E369A" w:rsidP="00602BFF">
      <w:pPr>
        <w:ind w:left="2160" w:hanging="2160"/>
        <w:rPr>
          <w:b/>
          <w:sz w:val="24"/>
          <w:szCs w:val="24"/>
        </w:rPr>
      </w:pPr>
      <w:r w:rsidRPr="003E369A">
        <w:rPr>
          <w:b/>
          <w:sz w:val="24"/>
          <w:szCs w:val="24"/>
        </w:rPr>
        <w:t xml:space="preserve">2021 IBC code change </w:t>
      </w:r>
    </w:p>
    <w:p w:rsidR="00602BFF" w:rsidRDefault="00602BFF" w:rsidP="00602BFF">
      <w:pPr>
        <w:ind w:left="2160" w:hanging="2160"/>
        <w:rPr>
          <w:sz w:val="24"/>
          <w:szCs w:val="24"/>
        </w:rPr>
      </w:pPr>
      <w:r>
        <w:rPr>
          <w:sz w:val="24"/>
          <w:szCs w:val="24"/>
        </w:rPr>
        <w:t xml:space="preserve">S9311/FS133-18:  </w:t>
      </w:r>
    </w:p>
    <w:tbl>
      <w:tblPr>
        <w:tblW w:w="4250" w:type="pct"/>
        <w:tblCellSpacing w:w="7" w:type="dxa"/>
        <w:shd w:val="clear" w:color="auto" w:fill="FFFFFF"/>
        <w:tblCellMar>
          <w:top w:w="30" w:type="dxa"/>
          <w:left w:w="30" w:type="dxa"/>
          <w:bottom w:w="30" w:type="dxa"/>
          <w:right w:w="30" w:type="dxa"/>
        </w:tblCellMar>
        <w:tblLook w:val="04A0" w:firstRow="1" w:lastRow="0" w:firstColumn="1" w:lastColumn="0" w:noHBand="0" w:noVBand="1"/>
        <w:tblDescription w:val="This table holds the Read-only version of the Proposed Code Modification"/>
      </w:tblPr>
      <w:tblGrid>
        <w:gridCol w:w="8031"/>
      </w:tblGrid>
      <w:tr w:rsidR="00602BFF" w:rsidRPr="00602BFF" w:rsidTr="00602BFF">
        <w:trPr>
          <w:tblCellSpacing w:w="7" w:type="dxa"/>
        </w:trPr>
        <w:tc>
          <w:tcPr>
            <w:tcW w:w="0" w:type="auto"/>
            <w:shd w:val="clear" w:color="auto" w:fill="FFFFFF"/>
            <w:vAlign w:val="center"/>
            <w:hideMark/>
          </w:tcPr>
          <w:p w:rsidR="00602BFF" w:rsidRDefault="00602BFF" w:rsidP="00602BFF">
            <w:pPr>
              <w:spacing w:before="100" w:beforeAutospacing="1" w:after="100" w:afterAutospacing="1" w:line="240" w:lineRule="auto"/>
              <w:rPr>
                <w:rFonts w:ascii="Arial" w:eastAsia="Times New Roman" w:hAnsi="Arial" w:cs="Arial"/>
                <w:color w:val="000000"/>
                <w:sz w:val="24"/>
                <w:szCs w:val="24"/>
              </w:rPr>
            </w:pPr>
            <w:r w:rsidRPr="00602BFF">
              <w:rPr>
                <w:rFonts w:ascii="Arial" w:eastAsia="Times New Roman" w:hAnsi="Arial" w:cs="Arial"/>
                <w:b/>
                <w:bCs/>
                <w:color w:val="000000"/>
                <w:sz w:val="24"/>
                <w:szCs w:val="24"/>
              </w:rPr>
              <w:t>1404.4 Flashing. </w:t>
            </w:r>
            <w:r w:rsidRPr="00602BFF">
              <w:rPr>
                <w:rFonts w:ascii="Arial" w:eastAsia="Times New Roman" w:hAnsi="Arial" w:cs="Arial"/>
                <w:color w:val="000000"/>
                <w:sz w:val="24"/>
                <w:szCs w:val="24"/>
              </w:rPr>
              <w:t xml:space="preserve">Flashing shall be installed in such a manner so as </w:t>
            </w:r>
            <w:r w:rsidR="003E369A" w:rsidRPr="00602BFF">
              <w:rPr>
                <w:rFonts w:ascii="Arial" w:eastAsia="Times New Roman" w:hAnsi="Arial" w:cs="Arial"/>
                <w:color w:val="000000"/>
                <w:sz w:val="24"/>
                <w:szCs w:val="24"/>
              </w:rPr>
              <w:t>to</w:t>
            </w:r>
            <w:r w:rsidR="003E369A">
              <w:rPr>
                <w:rFonts w:ascii="Arial" w:eastAsia="Times New Roman" w:hAnsi="Arial" w:cs="Arial"/>
                <w:color w:val="000000"/>
                <w:sz w:val="24"/>
                <w:szCs w:val="24"/>
              </w:rPr>
              <w:t xml:space="preserve"> prevent</w:t>
            </w:r>
            <w:r w:rsidRPr="00602BFF">
              <w:rPr>
                <w:rFonts w:ascii="Arial" w:eastAsia="Times New Roman" w:hAnsi="Arial" w:cs="Arial"/>
                <w:color w:val="000000"/>
                <w:sz w:val="24"/>
                <w:szCs w:val="24"/>
              </w:rPr>
              <w:t xml:space="preserve"> moisture from entering the wall or to redirect that moisture to the </w:t>
            </w:r>
            <w:r w:rsidRPr="00602BFF">
              <w:rPr>
                <w:rFonts w:ascii="Arial" w:eastAsia="Times New Roman" w:hAnsi="Arial" w:cs="Arial"/>
                <w:strike/>
                <w:color w:val="000000"/>
                <w:sz w:val="24"/>
                <w:szCs w:val="24"/>
              </w:rPr>
              <w:t>exterior </w:t>
            </w:r>
            <w:r w:rsidRPr="00602BFF">
              <w:rPr>
                <w:rFonts w:ascii="Arial" w:eastAsia="Times New Roman" w:hAnsi="Arial" w:cs="Arial"/>
                <w:color w:val="000000"/>
                <w:sz w:val="24"/>
                <w:szCs w:val="24"/>
                <w:u w:val="single"/>
              </w:rPr>
              <w:t>surface of the exterior wall finish or to a water-resistive barrier complying with Section 1403.2 and that is part of a means of drainage complying with Section 1402.2. </w:t>
            </w:r>
            <w:r w:rsidRPr="00602BFF">
              <w:rPr>
                <w:rFonts w:ascii="Arial" w:eastAsia="Times New Roman" w:hAnsi="Arial" w:cs="Arial"/>
                <w:color w:val="000000"/>
                <w:sz w:val="24"/>
                <w:szCs w:val="24"/>
              </w:rPr>
              <w:t>Flashing shall be installed at the perimeters of exterior door and window assemblies, penetrations and terminations of exterior wall assemblies, exterior wall intersections with roofs, chimneys, porches, decks, balconies and similar projections and at built-in gutters and similar locations where moisture could enter the wall. Flashing with projecting flanges shall be installed on both sides and the ends of copings, under sills and continuously above projecting trim. Where self-adhered membranes are used as flashings of fenestration in wall assemblies, those self-adhered flashings shall comply with AAMA 711. Where fluid applied membranes are used as flashing for exterior wall openings, those fluid applied membrane flashings shall comply with AAMA 714.</w:t>
            </w:r>
          </w:p>
          <w:p w:rsidR="003E369A" w:rsidRDefault="003E369A" w:rsidP="003E369A">
            <w:pPr>
              <w:autoSpaceDE w:val="0"/>
              <w:autoSpaceDN w:val="0"/>
              <w:adjustRightInd w:val="0"/>
              <w:spacing w:after="0" w:line="240" w:lineRule="auto"/>
              <w:rPr>
                <w:rFonts w:ascii="Arial" w:eastAsia="Times New Roman" w:hAnsi="Arial" w:cs="Arial"/>
                <w:color w:val="000000"/>
                <w:sz w:val="24"/>
                <w:szCs w:val="24"/>
              </w:rPr>
            </w:pPr>
            <w:r w:rsidRPr="003E369A">
              <w:rPr>
                <w:rFonts w:ascii="TimesNewRoman,Bold" w:hAnsi="TimesNewRoman,Bold" w:cs="TimesNewRoman,Bold"/>
                <w:b/>
                <w:bCs/>
                <w:sz w:val="24"/>
                <w:szCs w:val="24"/>
              </w:rPr>
              <w:t xml:space="preserve">1404.4.1 Exterior wall pockets. </w:t>
            </w:r>
            <w:r w:rsidRPr="003E369A">
              <w:rPr>
                <w:rFonts w:ascii="TimesNewRoman" w:hAnsi="TimesNewRoman" w:cs="TimesNewRoman"/>
                <w:sz w:val="24"/>
                <w:szCs w:val="24"/>
              </w:rPr>
              <w:t xml:space="preserve">In </w:t>
            </w:r>
            <w:r w:rsidRPr="003E369A">
              <w:rPr>
                <w:rFonts w:ascii="TimesNewRoman,Italic" w:hAnsi="TimesNewRoman,Italic" w:cs="TimesNewRoman,Italic"/>
                <w:i/>
                <w:iCs/>
                <w:sz w:val="24"/>
                <w:szCs w:val="24"/>
              </w:rPr>
              <w:t xml:space="preserve">exterior walls </w:t>
            </w:r>
            <w:r w:rsidRPr="003E369A">
              <w:rPr>
                <w:rFonts w:ascii="TimesNewRoman" w:hAnsi="TimesNewRoman" w:cs="TimesNewRoman"/>
                <w:sz w:val="24"/>
                <w:szCs w:val="24"/>
              </w:rPr>
              <w:t>of</w:t>
            </w:r>
            <w:r>
              <w:rPr>
                <w:rFonts w:ascii="TimesNewRoman" w:hAnsi="TimesNewRoman" w:cs="TimesNewRoman"/>
                <w:sz w:val="24"/>
                <w:szCs w:val="24"/>
              </w:rPr>
              <w:t xml:space="preserve"> </w:t>
            </w:r>
            <w:r w:rsidRPr="003E369A">
              <w:rPr>
                <w:rFonts w:ascii="TimesNewRoman" w:hAnsi="TimesNewRoman" w:cs="TimesNewRoman"/>
                <w:sz w:val="24"/>
                <w:szCs w:val="24"/>
              </w:rPr>
              <w:t xml:space="preserve">buildings </w:t>
            </w:r>
            <w:proofErr w:type="gramStart"/>
            <w:r w:rsidRPr="003E369A">
              <w:rPr>
                <w:rFonts w:ascii="TimesNewRoman" w:hAnsi="TimesNewRoman" w:cs="TimesNewRoman"/>
                <w:sz w:val="24"/>
                <w:szCs w:val="24"/>
              </w:rPr>
              <w:t xml:space="preserve">or </w:t>
            </w:r>
            <w:r>
              <w:rPr>
                <w:rFonts w:ascii="TimesNewRoman" w:hAnsi="TimesNewRoman" w:cs="TimesNewRoman"/>
                <w:sz w:val="24"/>
                <w:szCs w:val="24"/>
              </w:rPr>
              <w:t xml:space="preserve"> </w:t>
            </w:r>
            <w:r w:rsidRPr="003E369A">
              <w:rPr>
                <w:rFonts w:ascii="TimesNewRoman" w:hAnsi="TimesNewRoman" w:cs="TimesNewRoman"/>
                <w:sz w:val="24"/>
                <w:szCs w:val="24"/>
              </w:rPr>
              <w:t>structures</w:t>
            </w:r>
            <w:proofErr w:type="gramEnd"/>
            <w:r w:rsidRPr="003E369A">
              <w:rPr>
                <w:rFonts w:ascii="TimesNewRoman" w:hAnsi="TimesNewRoman" w:cs="TimesNewRoman"/>
                <w:sz w:val="24"/>
                <w:szCs w:val="24"/>
              </w:rPr>
              <w:t>, wall pockets or crevices in which</w:t>
            </w:r>
            <w:r>
              <w:rPr>
                <w:rFonts w:ascii="TimesNewRoman" w:hAnsi="TimesNewRoman" w:cs="TimesNewRoman"/>
                <w:sz w:val="24"/>
                <w:szCs w:val="24"/>
              </w:rPr>
              <w:t xml:space="preserve"> </w:t>
            </w:r>
            <w:r w:rsidRPr="003E369A">
              <w:rPr>
                <w:rFonts w:ascii="TimesNewRoman" w:hAnsi="TimesNewRoman" w:cs="TimesNewRoman"/>
                <w:sz w:val="24"/>
                <w:szCs w:val="24"/>
              </w:rPr>
              <w:t>moisture can accumulate shall be avoided or protected</w:t>
            </w:r>
            <w:r>
              <w:rPr>
                <w:rFonts w:ascii="TimesNewRoman" w:hAnsi="TimesNewRoman" w:cs="TimesNewRoman"/>
                <w:sz w:val="24"/>
                <w:szCs w:val="24"/>
              </w:rPr>
              <w:t xml:space="preserve"> </w:t>
            </w:r>
            <w:r w:rsidRPr="003E369A">
              <w:rPr>
                <w:rFonts w:ascii="TimesNewRoman" w:hAnsi="TimesNewRoman" w:cs="TimesNewRoman"/>
                <w:sz w:val="24"/>
                <w:szCs w:val="24"/>
              </w:rPr>
              <w:t xml:space="preserve">with caps or drips, or other </w:t>
            </w:r>
            <w:r w:rsidRPr="003E369A">
              <w:rPr>
                <w:rFonts w:ascii="TimesNewRoman,Italic" w:hAnsi="TimesNewRoman,Italic" w:cs="TimesNewRoman,Italic"/>
                <w:i/>
                <w:iCs/>
                <w:sz w:val="24"/>
                <w:szCs w:val="24"/>
              </w:rPr>
              <w:t xml:space="preserve">approved </w:t>
            </w:r>
            <w:r w:rsidRPr="003E369A">
              <w:rPr>
                <w:rFonts w:ascii="TimesNewRoman" w:hAnsi="TimesNewRoman" w:cs="TimesNewRoman"/>
                <w:sz w:val="24"/>
                <w:szCs w:val="24"/>
              </w:rPr>
              <w:t>means shall be provided</w:t>
            </w:r>
            <w:r>
              <w:rPr>
                <w:rFonts w:ascii="TimesNewRoman" w:hAnsi="TimesNewRoman" w:cs="TimesNewRoman"/>
                <w:sz w:val="24"/>
                <w:szCs w:val="24"/>
              </w:rPr>
              <w:t xml:space="preserve"> </w:t>
            </w:r>
            <w:r w:rsidRPr="003E369A">
              <w:rPr>
                <w:rFonts w:ascii="TimesNewRoman" w:hAnsi="TimesNewRoman" w:cs="TimesNewRoman"/>
                <w:sz w:val="24"/>
                <w:szCs w:val="24"/>
              </w:rPr>
              <w:t>to prevent water damage</w:t>
            </w:r>
            <w:r>
              <w:rPr>
                <w:rFonts w:ascii="TimesNewRoman" w:hAnsi="TimesNewRoman" w:cs="TimesNewRoman"/>
                <w:sz w:val="20"/>
                <w:szCs w:val="20"/>
              </w:rPr>
              <w:t>.</w:t>
            </w:r>
          </w:p>
          <w:p w:rsidR="00602BFF" w:rsidRPr="003E369A" w:rsidRDefault="00602BFF" w:rsidP="00602BFF">
            <w:pPr>
              <w:spacing w:before="100" w:beforeAutospacing="1" w:after="100" w:afterAutospacing="1" w:line="240" w:lineRule="auto"/>
              <w:rPr>
                <w:rFonts w:ascii="Arial" w:eastAsia="Times New Roman" w:hAnsi="Arial" w:cs="Arial"/>
                <w:b/>
                <w:color w:val="000000"/>
                <w:sz w:val="24"/>
                <w:szCs w:val="24"/>
              </w:rPr>
            </w:pPr>
            <w:r w:rsidRPr="003E369A">
              <w:rPr>
                <w:rFonts w:ascii="Arial" w:eastAsia="Times New Roman" w:hAnsi="Arial" w:cs="Arial"/>
                <w:b/>
                <w:color w:val="000000"/>
                <w:sz w:val="24"/>
                <w:szCs w:val="24"/>
              </w:rPr>
              <w:t>2020 FBC-B</w:t>
            </w:r>
          </w:p>
          <w:p w:rsidR="003E369A" w:rsidRPr="003E369A" w:rsidRDefault="003E369A" w:rsidP="003E369A">
            <w:pPr>
              <w:autoSpaceDE w:val="0"/>
              <w:autoSpaceDN w:val="0"/>
              <w:adjustRightInd w:val="0"/>
              <w:spacing w:after="0" w:line="240" w:lineRule="auto"/>
              <w:rPr>
                <w:rFonts w:ascii="TimesNewRoman" w:hAnsi="TimesNewRoman" w:cs="TimesNewRoman"/>
                <w:sz w:val="24"/>
                <w:szCs w:val="24"/>
              </w:rPr>
            </w:pPr>
            <w:r w:rsidRPr="003E369A">
              <w:rPr>
                <w:rFonts w:ascii="TimesNewRoman,Bold" w:hAnsi="TimesNewRoman,Bold" w:cs="TimesNewRoman,Bold"/>
                <w:b/>
                <w:bCs/>
                <w:sz w:val="24"/>
                <w:szCs w:val="24"/>
              </w:rPr>
              <w:t xml:space="preserve">1405.4 Flashing. </w:t>
            </w:r>
            <w:r w:rsidRPr="003E369A">
              <w:rPr>
                <w:rFonts w:ascii="TimesNewRoman" w:hAnsi="TimesNewRoman" w:cs="TimesNewRoman"/>
                <w:sz w:val="24"/>
                <w:szCs w:val="24"/>
              </w:rPr>
              <w:t>Flashing shall be installed in such a manner</w:t>
            </w:r>
            <w:r>
              <w:rPr>
                <w:rFonts w:ascii="TimesNewRoman" w:hAnsi="TimesNewRoman" w:cs="TimesNewRoman"/>
                <w:sz w:val="24"/>
                <w:szCs w:val="24"/>
              </w:rPr>
              <w:t xml:space="preserve"> </w:t>
            </w:r>
            <w:r w:rsidRPr="003E369A">
              <w:rPr>
                <w:rFonts w:ascii="TimesNewRoman" w:hAnsi="TimesNewRoman" w:cs="TimesNewRoman"/>
                <w:sz w:val="24"/>
                <w:szCs w:val="24"/>
              </w:rPr>
              <w:t>so as to prevent moisture from entering the wall or to redirect</w:t>
            </w:r>
            <w:r>
              <w:rPr>
                <w:rFonts w:ascii="TimesNewRoman" w:hAnsi="TimesNewRoman" w:cs="TimesNewRoman"/>
                <w:sz w:val="24"/>
                <w:szCs w:val="24"/>
              </w:rPr>
              <w:t xml:space="preserve"> </w:t>
            </w:r>
            <w:r w:rsidRPr="003E369A">
              <w:rPr>
                <w:rFonts w:ascii="TimesNewRoman" w:hAnsi="TimesNewRoman" w:cs="TimesNewRoman"/>
                <w:sz w:val="24"/>
                <w:szCs w:val="24"/>
              </w:rPr>
              <w:t>that moisture to the exterior. Flashing shall be installed at the</w:t>
            </w:r>
            <w:r>
              <w:rPr>
                <w:rFonts w:ascii="TimesNewRoman" w:hAnsi="TimesNewRoman" w:cs="TimesNewRoman"/>
                <w:sz w:val="24"/>
                <w:szCs w:val="24"/>
              </w:rPr>
              <w:t xml:space="preserve"> </w:t>
            </w:r>
            <w:r w:rsidRPr="003E369A">
              <w:rPr>
                <w:rFonts w:ascii="TimesNewRoman" w:hAnsi="TimesNewRoman" w:cs="TimesNewRoman"/>
                <w:sz w:val="24"/>
                <w:szCs w:val="24"/>
              </w:rPr>
              <w:t>perimeters of exterior door and window assemblies, penetrations</w:t>
            </w:r>
            <w:r>
              <w:rPr>
                <w:rFonts w:ascii="TimesNewRoman" w:hAnsi="TimesNewRoman" w:cs="TimesNewRoman"/>
                <w:sz w:val="24"/>
                <w:szCs w:val="24"/>
              </w:rPr>
              <w:t xml:space="preserve"> </w:t>
            </w:r>
            <w:r w:rsidRPr="003E369A">
              <w:rPr>
                <w:rFonts w:ascii="TimesNewRoman" w:hAnsi="TimesNewRoman" w:cs="TimesNewRoman"/>
                <w:sz w:val="24"/>
                <w:szCs w:val="24"/>
              </w:rPr>
              <w:t xml:space="preserve">and terminations of </w:t>
            </w:r>
            <w:r w:rsidRPr="003E369A">
              <w:rPr>
                <w:rFonts w:ascii="TimesNewRoman,Italic" w:hAnsi="TimesNewRoman,Italic" w:cs="TimesNewRoman,Italic"/>
                <w:i/>
                <w:iCs/>
                <w:sz w:val="24"/>
                <w:szCs w:val="24"/>
              </w:rPr>
              <w:t xml:space="preserve">exterior wall </w:t>
            </w:r>
            <w:r w:rsidRPr="003E369A">
              <w:rPr>
                <w:rFonts w:ascii="TimesNewRoman" w:hAnsi="TimesNewRoman" w:cs="TimesNewRoman"/>
                <w:sz w:val="24"/>
                <w:szCs w:val="24"/>
              </w:rPr>
              <w:t xml:space="preserve">assemblies, </w:t>
            </w:r>
            <w:r w:rsidRPr="003E369A">
              <w:rPr>
                <w:rFonts w:ascii="TimesNewRoman,Italic" w:hAnsi="TimesNewRoman,Italic" w:cs="TimesNewRoman,Italic"/>
                <w:i/>
                <w:iCs/>
                <w:sz w:val="24"/>
                <w:szCs w:val="24"/>
              </w:rPr>
              <w:t>exterior</w:t>
            </w:r>
            <w:r>
              <w:rPr>
                <w:rFonts w:ascii="TimesNewRoman,Italic" w:hAnsi="TimesNewRoman,Italic" w:cs="TimesNewRoman,Italic"/>
                <w:i/>
                <w:iCs/>
                <w:sz w:val="24"/>
                <w:szCs w:val="24"/>
              </w:rPr>
              <w:t xml:space="preserve"> </w:t>
            </w:r>
            <w:r w:rsidRPr="003E369A">
              <w:rPr>
                <w:rFonts w:ascii="TimesNewRoman,Italic" w:hAnsi="TimesNewRoman,Italic" w:cs="TimesNewRoman,Italic"/>
                <w:i/>
                <w:iCs/>
                <w:sz w:val="24"/>
                <w:szCs w:val="24"/>
              </w:rPr>
              <w:t xml:space="preserve">wall </w:t>
            </w:r>
            <w:r w:rsidRPr="003E369A">
              <w:rPr>
                <w:rFonts w:ascii="TimesNewRoman" w:hAnsi="TimesNewRoman" w:cs="TimesNewRoman"/>
                <w:sz w:val="24"/>
                <w:szCs w:val="24"/>
              </w:rPr>
              <w:t>intersections with roofs, chimneys, porches, decks, balconies</w:t>
            </w:r>
            <w:r>
              <w:rPr>
                <w:rFonts w:ascii="TimesNewRoman" w:hAnsi="TimesNewRoman" w:cs="TimesNewRoman"/>
                <w:sz w:val="24"/>
                <w:szCs w:val="24"/>
              </w:rPr>
              <w:t xml:space="preserve"> </w:t>
            </w:r>
            <w:r w:rsidRPr="003E369A">
              <w:rPr>
                <w:rFonts w:ascii="TimesNewRoman" w:hAnsi="TimesNewRoman" w:cs="TimesNewRoman"/>
                <w:sz w:val="24"/>
                <w:szCs w:val="24"/>
              </w:rPr>
              <w:t>and similar projections and at built-in gutters and similar</w:t>
            </w:r>
          </w:p>
          <w:p w:rsidR="003E369A" w:rsidRPr="003E369A" w:rsidRDefault="003E369A" w:rsidP="003E369A">
            <w:pPr>
              <w:autoSpaceDE w:val="0"/>
              <w:autoSpaceDN w:val="0"/>
              <w:adjustRightInd w:val="0"/>
              <w:spacing w:after="0" w:line="240" w:lineRule="auto"/>
              <w:rPr>
                <w:rFonts w:ascii="TimesNewRoman" w:hAnsi="TimesNewRoman" w:cs="TimesNewRoman"/>
                <w:sz w:val="24"/>
                <w:szCs w:val="24"/>
              </w:rPr>
            </w:pPr>
            <w:proofErr w:type="gramStart"/>
            <w:r w:rsidRPr="003E369A">
              <w:rPr>
                <w:rFonts w:ascii="TimesNewRoman" w:hAnsi="TimesNewRoman" w:cs="TimesNewRoman"/>
                <w:sz w:val="24"/>
                <w:szCs w:val="24"/>
              </w:rPr>
              <w:t>locations</w:t>
            </w:r>
            <w:proofErr w:type="gramEnd"/>
            <w:r w:rsidRPr="003E369A">
              <w:rPr>
                <w:rFonts w:ascii="TimesNewRoman" w:hAnsi="TimesNewRoman" w:cs="TimesNewRoman"/>
                <w:sz w:val="24"/>
                <w:szCs w:val="24"/>
              </w:rPr>
              <w:t xml:space="preserve"> where moisture could enter the wall. Flashing</w:t>
            </w:r>
            <w:r>
              <w:rPr>
                <w:rFonts w:ascii="TimesNewRoman" w:hAnsi="TimesNewRoman" w:cs="TimesNewRoman"/>
                <w:sz w:val="24"/>
                <w:szCs w:val="24"/>
              </w:rPr>
              <w:t xml:space="preserve"> </w:t>
            </w:r>
            <w:r w:rsidRPr="003E369A">
              <w:rPr>
                <w:rFonts w:ascii="TimesNewRoman" w:hAnsi="TimesNewRoman" w:cs="TimesNewRoman"/>
                <w:sz w:val="24"/>
                <w:szCs w:val="24"/>
              </w:rPr>
              <w:t>with projecting flanges shall be installed on both sides and</w:t>
            </w:r>
            <w:r>
              <w:rPr>
                <w:rFonts w:ascii="TimesNewRoman" w:hAnsi="TimesNewRoman" w:cs="TimesNewRoman"/>
                <w:sz w:val="24"/>
                <w:szCs w:val="24"/>
              </w:rPr>
              <w:t xml:space="preserve"> </w:t>
            </w:r>
            <w:r w:rsidRPr="003E369A">
              <w:rPr>
                <w:rFonts w:ascii="TimesNewRoman" w:hAnsi="TimesNewRoman" w:cs="TimesNewRoman"/>
                <w:sz w:val="24"/>
                <w:szCs w:val="24"/>
              </w:rPr>
              <w:t xml:space="preserve">the ends of copings, under sills </w:t>
            </w:r>
            <w:r w:rsidRPr="003E369A">
              <w:rPr>
                <w:rFonts w:ascii="TimesNewRoman" w:hAnsi="TimesNewRoman" w:cs="TimesNewRoman"/>
                <w:sz w:val="24"/>
                <w:szCs w:val="24"/>
              </w:rPr>
              <w:lastRenderedPageBreak/>
              <w:t>and continuously above projecting</w:t>
            </w:r>
            <w:r>
              <w:rPr>
                <w:rFonts w:ascii="TimesNewRoman" w:hAnsi="TimesNewRoman" w:cs="TimesNewRoman"/>
                <w:sz w:val="24"/>
                <w:szCs w:val="24"/>
              </w:rPr>
              <w:t xml:space="preserve"> </w:t>
            </w:r>
            <w:r w:rsidRPr="003E369A">
              <w:rPr>
                <w:rFonts w:ascii="TimesNewRoman,Italic" w:hAnsi="TimesNewRoman,Italic" w:cs="TimesNewRoman,Italic"/>
                <w:i/>
                <w:iCs/>
                <w:sz w:val="24"/>
                <w:szCs w:val="24"/>
              </w:rPr>
              <w:t>trim</w:t>
            </w:r>
            <w:r w:rsidRPr="003E369A">
              <w:rPr>
                <w:rFonts w:ascii="TimesNewRoman" w:hAnsi="TimesNewRoman" w:cs="TimesNewRoman"/>
                <w:sz w:val="24"/>
                <w:szCs w:val="24"/>
              </w:rPr>
              <w:t>. When self-adhered membranes are used as flashing</w:t>
            </w:r>
            <w:r>
              <w:rPr>
                <w:rFonts w:ascii="TimesNewRoman" w:hAnsi="TimesNewRoman" w:cs="TimesNewRoman"/>
                <w:sz w:val="24"/>
                <w:szCs w:val="24"/>
              </w:rPr>
              <w:t xml:space="preserve"> </w:t>
            </w:r>
            <w:r w:rsidRPr="003E369A">
              <w:rPr>
                <w:rFonts w:ascii="TimesNewRoman" w:hAnsi="TimesNewRoman" w:cs="TimesNewRoman"/>
                <w:sz w:val="24"/>
                <w:szCs w:val="24"/>
              </w:rPr>
              <w:t>in wall assemblies, those self-adhered flashings shall</w:t>
            </w:r>
          </w:p>
          <w:p w:rsidR="003E369A" w:rsidRPr="001E2A1F" w:rsidRDefault="003E369A" w:rsidP="003E369A">
            <w:pPr>
              <w:autoSpaceDE w:val="0"/>
              <w:autoSpaceDN w:val="0"/>
              <w:adjustRightInd w:val="0"/>
              <w:spacing w:after="0" w:line="240" w:lineRule="auto"/>
              <w:rPr>
                <w:rFonts w:ascii="TimesNewRoman" w:hAnsi="TimesNewRoman" w:cs="TimesNewRoman"/>
                <w:color w:val="FF0000"/>
                <w:sz w:val="24"/>
                <w:szCs w:val="24"/>
              </w:rPr>
            </w:pPr>
            <w:proofErr w:type="gramStart"/>
            <w:r w:rsidRPr="003E369A">
              <w:rPr>
                <w:rFonts w:ascii="TimesNewRoman" w:hAnsi="TimesNewRoman" w:cs="TimesNewRoman"/>
                <w:sz w:val="24"/>
                <w:szCs w:val="24"/>
              </w:rPr>
              <w:t>comply</w:t>
            </w:r>
            <w:proofErr w:type="gramEnd"/>
            <w:r w:rsidRPr="003E369A">
              <w:rPr>
                <w:rFonts w:ascii="TimesNewRoman" w:hAnsi="TimesNewRoman" w:cs="TimesNewRoman"/>
                <w:sz w:val="24"/>
                <w:szCs w:val="24"/>
              </w:rPr>
              <w:t xml:space="preserve"> with AAMA-711. When fluid applied membranes are</w:t>
            </w:r>
            <w:r>
              <w:rPr>
                <w:rFonts w:ascii="TimesNewRoman" w:hAnsi="TimesNewRoman" w:cs="TimesNewRoman"/>
                <w:sz w:val="24"/>
                <w:szCs w:val="24"/>
              </w:rPr>
              <w:t xml:space="preserve"> </w:t>
            </w:r>
            <w:r w:rsidRPr="003E369A">
              <w:rPr>
                <w:rFonts w:ascii="TimesNewRoman" w:hAnsi="TimesNewRoman" w:cs="TimesNewRoman"/>
                <w:sz w:val="24"/>
                <w:szCs w:val="24"/>
              </w:rPr>
              <w:t>used as flashing for exterior wall openings, those fluid</w:t>
            </w:r>
            <w:r>
              <w:rPr>
                <w:rFonts w:ascii="TimesNewRoman" w:hAnsi="TimesNewRoman" w:cs="TimesNewRoman"/>
                <w:sz w:val="24"/>
                <w:szCs w:val="24"/>
              </w:rPr>
              <w:t xml:space="preserve"> </w:t>
            </w:r>
            <w:r w:rsidRPr="003E369A">
              <w:rPr>
                <w:rFonts w:ascii="TimesNewRoman" w:hAnsi="TimesNewRoman" w:cs="TimesNewRoman"/>
                <w:sz w:val="24"/>
                <w:szCs w:val="24"/>
              </w:rPr>
              <w:t>applied membrane flashings shall comply with AAMA 714.</w:t>
            </w:r>
            <w:r>
              <w:rPr>
                <w:rFonts w:ascii="TimesNewRoman" w:hAnsi="TimesNewRoman" w:cs="TimesNewRoman"/>
                <w:sz w:val="24"/>
                <w:szCs w:val="24"/>
              </w:rPr>
              <w:t xml:space="preserve"> </w:t>
            </w:r>
            <w:r w:rsidRPr="001E2A1F">
              <w:rPr>
                <w:rFonts w:ascii="TimesNewRoman" w:hAnsi="TimesNewRoman" w:cs="TimesNewRoman"/>
                <w:color w:val="FF0000"/>
                <w:sz w:val="24"/>
                <w:szCs w:val="24"/>
              </w:rPr>
              <w:t>Approved corrosion-resistant flashing shall be applied at the</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following locations:</w:t>
            </w:r>
          </w:p>
          <w:p w:rsidR="003E369A" w:rsidRPr="001E2A1F" w:rsidRDefault="003E369A" w:rsidP="003E369A">
            <w:pPr>
              <w:autoSpaceDE w:val="0"/>
              <w:autoSpaceDN w:val="0"/>
              <w:adjustRightInd w:val="0"/>
              <w:spacing w:after="0" w:line="240" w:lineRule="auto"/>
              <w:rPr>
                <w:rFonts w:ascii="Arial" w:eastAsia="Times New Roman" w:hAnsi="Arial" w:cs="Arial"/>
                <w:color w:val="FF0000"/>
                <w:sz w:val="24"/>
                <w:szCs w:val="24"/>
              </w:rPr>
            </w:pPr>
          </w:p>
          <w:p w:rsidR="003E369A" w:rsidRPr="001E2A1F" w:rsidRDefault="003E369A" w:rsidP="003E369A">
            <w:pPr>
              <w:autoSpaceDE w:val="0"/>
              <w:autoSpaceDN w:val="0"/>
              <w:adjustRightInd w:val="0"/>
              <w:spacing w:after="0" w:line="240" w:lineRule="auto"/>
              <w:rPr>
                <w:rFonts w:ascii="TimesNewRoman" w:hAnsi="TimesNewRoman" w:cs="TimesNewRoman"/>
                <w:color w:val="FF0000"/>
                <w:sz w:val="24"/>
                <w:szCs w:val="24"/>
              </w:rPr>
            </w:pPr>
            <w:r w:rsidRPr="001E2A1F">
              <w:rPr>
                <w:rFonts w:ascii="TimesNewRoman" w:hAnsi="TimesNewRoman" w:cs="TimesNewRoman"/>
                <w:color w:val="FF0000"/>
                <w:sz w:val="24"/>
                <w:szCs w:val="24"/>
              </w:rPr>
              <w:t>1. Exterior window and door openings. Flashing at exterior</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window and door openings shall extend to the surface</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of the exterior wall finish or to the water-resistive</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barrier for subsequent drainage. Flashing at exterior</w:t>
            </w:r>
          </w:p>
          <w:p w:rsidR="003E369A" w:rsidRPr="001E2A1F" w:rsidRDefault="003E369A" w:rsidP="003E369A">
            <w:pPr>
              <w:autoSpaceDE w:val="0"/>
              <w:autoSpaceDN w:val="0"/>
              <w:adjustRightInd w:val="0"/>
              <w:spacing w:after="0" w:line="240" w:lineRule="auto"/>
              <w:rPr>
                <w:rFonts w:ascii="TimesNewRoman" w:hAnsi="TimesNewRoman" w:cs="TimesNewRoman"/>
                <w:color w:val="FF0000"/>
                <w:sz w:val="24"/>
                <w:szCs w:val="24"/>
              </w:rPr>
            </w:pPr>
            <w:r w:rsidRPr="001E2A1F">
              <w:rPr>
                <w:rFonts w:ascii="TimesNewRoman" w:hAnsi="TimesNewRoman" w:cs="TimesNewRoman"/>
                <w:color w:val="FF0000"/>
                <w:sz w:val="24"/>
                <w:szCs w:val="24"/>
              </w:rPr>
              <w:t>window and door openings shall be installed in accordance</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with one or more of the following:</w:t>
            </w:r>
          </w:p>
          <w:p w:rsidR="003E369A" w:rsidRPr="001E2A1F" w:rsidRDefault="003E369A" w:rsidP="003E369A">
            <w:pPr>
              <w:autoSpaceDE w:val="0"/>
              <w:autoSpaceDN w:val="0"/>
              <w:adjustRightInd w:val="0"/>
              <w:spacing w:after="0" w:line="240" w:lineRule="auto"/>
              <w:rPr>
                <w:rFonts w:ascii="TimesNewRoman" w:hAnsi="TimesNewRoman" w:cs="TimesNewRoman"/>
                <w:color w:val="FF0000"/>
                <w:sz w:val="24"/>
                <w:szCs w:val="24"/>
              </w:rPr>
            </w:pPr>
            <w:r w:rsidRPr="001E2A1F">
              <w:rPr>
                <w:rFonts w:ascii="TimesNewRoman" w:hAnsi="TimesNewRoman" w:cs="TimesNewRoman"/>
                <w:color w:val="FF0000"/>
                <w:sz w:val="24"/>
                <w:szCs w:val="24"/>
              </w:rPr>
              <w:t>1.1. The fenestration manufacturer’s installation and</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flashing instructions, or for applications not</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addressed in the fenestration manufacturer’s</w:t>
            </w:r>
          </w:p>
          <w:p w:rsidR="003E369A" w:rsidRPr="001E2A1F" w:rsidRDefault="003E369A" w:rsidP="003E369A">
            <w:pPr>
              <w:autoSpaceDE w:val="0"/>
              <w:autoSpaceDN w:val="0"/>
              <w:adjustRightInd w:val="0"/>
              <w:spacing w:after="0" w:line="240" w:lineRule="auto"/>
              <w:rPr>
                <w:rFonts w:ascii="TimesNewRoman" w:hAnsi="TimesNewRoman" w:cs="TimesNewRoman"/>
                <w:color w:val="FF0000"/>
                <w:sz w:val="24"/>
                <w:szCs w:val="24"/>
              </w:rPr>
            </w:pPr>
            <w:proofErr w:type="gramStart"/>
            <w:r w:rsidRPr="001E2A1F">
              <w:rPr>
                <w:rFonts w:ascii="TimesNewRoman" w:hAnsi="TimesNewRoman" w:cs="TimesNewRoman"/>
                <w:color w:val="FF0000"/>
                <w:sz w:val="24"/>
                <w:szCs w:val="24"/>
              </w:rPr>
              <w:t>instructions</w:t>
            </w:r>
            <w:proofErr w:type="gramEnd"/>
            <w:r w:rsidRPr="001E2A1F">
              <w:rPr>
                <w:rFonts w:ascii="TimesNewRoman" w:hAnsi="TimesNewRoman" w:cs="TimesNewRoman"/>
                <w:color w:val="FF0000"/>
                <w:sz w:val="24"/>
                <w:szCs w:val="24"/>
              </w:rPr>
              <w:t>, in accordance with the flashing manufacturer’s</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instructions. Where flashing instructions</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or details are not provided, pan flashing shall</w:t>
            </w:r>
          </w:p>
          <w:p w:rsidR="00602BFF" w:rsidRDefault="003E369A" w:rsidP="003E369A">
            <w:pPr>
              <w:autoSpaceDE w:val="0"/>
              <w:autoSpaceDN w:val="0"/>
              <w:adjustRightInd w:val="0"/>
              <w:spacing w:after="0" w:line="240" w:lineRule="auto"/>
              <w:rPr>
                <w:rFonts w:ascii="TimesNewRoman" w:hAnsi="TimesNewRoman" w:cs="TimesNewRoman"/>
                <w:color w:val="FF0000"/>
                <w:sz w:val="24"/>
                <w:szCs w:val="24"/>
              </w:rPr>
            </w:pPr>
            <w:proofErr w:type="gramStart"/>
            <w:r w:rsidRPr="001E2A1F">
              <w:rPr>
                <w:rFonts w:ascii="TimesNewRoman" w:hAnsi="TimesNewRoman" w:cs="TimesNewRoman"/>
                <w:color w:val="FF0000"/>
                <w:sz w:val="24"/>
                <w:szCs w:val="24"/>
              </w:rPr>
              <w:t>be</w:t>
            </w:r>
            <w:proofErr w:type="gramEnd"/>
            <w:r w:rsidRPr="001E2A1F">
              <w:rPr>
                <w:rFonts w:ascii="TimesNewRoman" w:hAnsi="TimesNewRoman" w:cs="TimesNewRoman"/>
                <w:color w:val="FF0000"/>
                <w:sz w:val="24"/>
                <w:szCs w:val="24"/>
              </w:rPr>
              <w:t xml:space="preserve"> installed at the sill of exterior window and door</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openings. Pan flashing shall be sealed or sloped in</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such a manner as to direct water to the surface of</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the exterior wall finish or to the water-resistive</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barrier for subsequent drainage. Openings using</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pan flashing shall also incorporate flashing or protection</w:t>
            </w:r>
            <w:r w:rsidRPr="001E2A1F">
              <w:rPr>
                <w:rFonts w:ascii="TimesNewRoman" w:hAnsi="TimesNewRoman" w:cs="TimesNewRoman"/>
                <w:color w:val="FF0000"/>
                <w:sz w:val="24"/>
                <w:szCs w:val="24"/>
              </w:rPr>
              <w:t xml:space="preserve"> </w:t>
            </w:r>
            <w:r w:rsidRPr="001E2A1F">
              <w:rPr>
                <w:rFonts w:ascii="TimesNewRoman" w:hAnsi="TimesNewRoman" w:cs="TimesNewRoman"/>
                <w:color w:val="FF0000"/>
                <w:sz w:val="24"/>
                <w:szCs w:val="24"/>
              </w:rPr>
              <w:t>at the head and sides.</w:t>
            </w:r>
          </w:p>
          <w:p w:rsidR="001E2A1F" w:rsidRDefault="001E2A1F" w:rsidP="003E369A">
            <w:pPr>
              <w:autoSpaceDE w:val="0"/>
              <w:autoSpaceDN w:val="0"/>
              <w:adjustRightInd w:val="0"/>
              <w:spacing w:after="0" w:line="240" w:lineRule="auto"/>
              <w:rPr>
                <w:rFonts w:ascii="TimesNewRoman" w:hAnsi="TimesNewRoman" w:cs="TimesNewRoman"/>
                <w:color w:val="FF0000"/>
                <w:sz w:val="24"/>
                <w:szCs w:val="24"/>
              </w:rPr>
            </w:pPr>
          </w:p>
          <w:p w:rsidR="001E2A1F" w:rsidRDefault="001E2A1F" w:rsidP="003E369A">
            <w:pPr>
              <w:autoSpaceDE w:val="0"/>
              <w:autoSpaceDN w:val="0"/>
              <w:adjustRightInd w:val="0"/>
              <w:spacing w:after="0" w:line="240" w:lineRule="auto"/>
              <w:rPr>
                <w:rFonts w:ascii="TimesNewRoman" w:hAnsi="TimesNewRoman" w:cs="TimesNewRoman"/>
                <w:b/>
                <w:color w:val="FF0000"/>
                <w:sz w:val="24"/>
                <w:szCs w:val="24"/>
              </w:rPr>
            </w:pPr>
            <w:r w:rsidRPr="001E2A1F">
              <w:rPr>
                <w:rFonts w:ascii="TimesNewRoman" w:hAnsi="TimesNewRoman" w:cs="TimesNewRoman"/>
                <w:b/>
                <w:color w:val="FF0000"/>
                <w:sz w:val="24"/>
                <w:szCs w:val="24"/>
              </w:rPr>
              <w:t xml:space="preserve">Correlate Directly- </w:t>
            </w:r>
          </w:p>
          <w:p w:rsidR="001E2A1F" w:rsidRDefault="001E2A1F" w:rsidP="003E369A">
            <w:pPr>
              <w:autoSpaceDE w:val="0"/>
              <w:autoSpaceDN w:val="0"/>
              <w:adjustRightInd w:val="0"/>
              <w:spacing w:after="0" w:line="240" w:lineRule="auto"/>
              <w:rPr>
                <w:rFonts w:ascii="TimesNewRoman" w:hAnsi="TimesNewRoman" w:cs="TimesNewRoman"/>
                <w:b/>
                <w:color w:val="FF0000"/>
                <w:sz w:val="24"/>
                <w:szCs w:val="24"/>
              </w:rPr>
            </w:pPr>
          </w:p>
          <w:p w:rsidR="001E2A1F" w:rsidRPr="003E369A" w:rsidRDefault="001E2A1F" w:rsidP="001E2A1F">
            <w:pPr>
              <w:ind w:left="2160" w:hanging="2160"/>
              <w:rPr>
                <w:b/>
                <w:sz w:val="24"/>
                <w:szCs w:val="24"/>
              </w:rPr>
            </w:pPr>
            <w:r w:rsidRPr="003E369A">
              <w:rPr>
                <w:b/>
                <w:sz w:val="24"/>
                <w:szCs w:val="24"/>
              </w:rPr>
              <w:t xml:space="preserve">2021 IBC code change </w:t>
            </w:r>
          </w:p>
          <w:p w:rsidR="001E2A1F" w:rsidRPr="00602BFF" w:rsidRDefault="001E2A1F" w:rsidP="003E369A">
            <w:pPr>
              <w:autoSpaceDE w:val="0"/>
              <w:autoSpaceDN w:val="0"/>
              <w:adjustRightInd w:val="0"/>
              <w:spacing w:after="0" w:line="240" w:lineRule="auto"/>
              <w:rPr>
                <w:rFonts w:ascii="Verdana" w:eastAsia="Times New Roman" w:hAnsi="Verdana" w:cs="Times New Roman"/>
                <w:b/>
                <w:color w:val="000000"/>
                <w:sz w:val="24"/>
                <w:szCs w:val="24"/>
              </w:rPr>
            </w:pPr>
          </w:p>
        </w:tc>
      </w:tr>
      <w:tr w:rsidR="00602BFF" w:rsidRPr="00602BFF" w:rsidTr="00602BFF">
        <w:trPr>
          <w:tblCellSpacing w:w="7" w:type="dxa"/>
        </w:trPr>
        <w:tc>
          <w:tcPr>
            <w:tcW w:w="0" w:type="auto"/>
            <w:shd w:val="clear" w:color="auto" w:fill="FFFFFF"/>
            <w:vAlign w:val="center"/>
            <w:hideMark/>
          </w:tcPr>
          <w:p w:rsidR="001E2A1F" w:rsidRDefault="001E2A1F" w:rsidP="00602BFF">
            <w:pPr>
              <w:spacing w:after="0" w:line="24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S9434/G122-18</w:t>
            </w:r>
          </w:p>
          <w:p w:rsidR="001E2A1F" w:rsidRDefault="001E2A1F" w:rsidP="001E2A1F">
            <w:pPr>
              <w:shd w:val="clear" w:color="auto" w:fill="FFFFFF"/>
              <w:spacing w:before="100" w:beforeAutospacing="1" w:after="100" w:afterAutospacing="1"/>
              <w:rPr>
                <w:rFonts w:ascii="Arial" w:eastAsia="Times New Roman" w:hAnsi="Arial" w:cs="Arial"/>
                <w:strike/>
                <w:color w:val="000000"/>
                <w:sz w:val="24"/>
                <w:szCs w:val="24"/>
              </w:rPr>
            </w:pPr>
            <w:r w:rsidRPr="001E2A1F">
              <w:rPr>
                <w:rFonts w:ascii="Arial" w:eastAsia="Times New Roman" w:hAnsi="Arial" w:cs="Arial"/>
                <w:b/>
                <w:bCs/>
                <w:color w:val="000000"/>
                <w:sz w:val="24"/>
                <w:szCs w:val="24"/>
              </w:rPr>
              <w:t>1206.1 Scope. </w:t>
            </w:r>
            <w:r w:rsidRPr="001E2A1F">
              <w:rPr>
                <w:rFonts w:ascii="Arial" w:eastAsia="Times New Roman" w:hAnsi="Arial" w:cs="Arial"/>
                <w:color w:val="000000"/>
                <w:sz w:val="24"/>
                <w:szCs w:val="24"/>
              </w:rPr>
              <w:t>This section shall apply to common interior walls, partitions and floor/ceiling assemblies between adjacent </w:t>
            </w:r>
            <w:r w:rsidRPr="001E2A1F">
              <w:rPr>
                <w:rFonts w:ascii="Arial" w:eastAsia="Times New Roman" w:hAnsi="Arial" w:cs="Arial"/>
                <w:i/>
                <w:iCs/>
                <w:color w:val="000000"/>
                <w:sz w:val="24"/>
                <w:szCs w:val="24"/>
              </w:rPr>
              <w:t>dwelling units</w:t>
            </w:r>
            <w:r w:rsidRPr="001E2A1F">
              <w:rPr>
                <w:rFonts w:ascii="Arial" w:eastAsia="Times New Roman" w:hAnsi="Arial" w:cs="Arial"/>
                <w:color w:val="000000"/>
                <w:sz w:val="24"/>
                <w:szCs w:val="24"/>
              </w:rPr>
              <w:t> and </w:t>
            </w:r>
            <w:r w:rsidRPr="001E2A1F">
              <w:rPr>
                <w:rFonts w:ascii="Arial" w:eastAsia="Times New Roman" w:hAnsi="Arial" w:cs="Arial"/>
                <w:i/>
                <w:iCs/>
                <w:color w:val="000000"/>
                <w:sz w:val="24"/>
                <w:szCs w:val="24"/>
              </w:rPr>
              <w:t>sleeping units</w:t>
            </w:r>
            <w:r w:rsidRPr="001E2A1F">
              <w:rPr>
                <w:rFonts w:ascii="Arial" w:eastAsia="Times New Roman" w:hAnsi="Arial" w:cs="Arial"/>
                <w:color w:val="000000"/>
                <w:sz w:val="24"/>
                <w:szCs w:val="24"/>
              </w:rPr>
              <w:t> or between </w:t>
            </w:r>
            <w:r w:rsidRPr="001E2A1F">
              <w:rPr>
                <w:rFonts w:ascii="Arial" w:eastAsia="Times New Roman" w:hAnsi="Arial" w:cs="Arial"/>
                <w:i/>
                <w:iCs/>
                <w:color w:val="000000"/>
                <w:sz w:val="24"/>
                <w:szCs w:val="24"/>
              </w:rPr>
              <w:t>dwelling units</w:t>
            </w:r>
            <w:r w:rsidRPr="001E2A1F">
              <w:rPr>
                <w:rFonts w:ascii="Arial" w:eastAsia="Times New Roman" w:hAnsi="Arial" w:cs="Arial"/>
                <w:color w:val="000000"/>
                <w:sz w:val="24"/>
                <w:szCs w:val="24"/>
              </w:rPr>
              <w:t> and </w:t>
            </w:r>
            <w:r w:rsidRPr="001E2A1F">
              <w:rPr>
                <w:rFonts w:ascii="Arial" w:eastAsia="Times New Roman" w:hAnsi="Arial" w:cs="Arial"/>
                <w:i/>
                <w:iCs/>
                <w:color w:val="000000"/>
                <w:sz w:val="24"/>
                <w:szCs w:val="24"/>
              </w:rPr>
              <w:t>sleeping units</w:t>
            </w:r>
            <w:r w:rsidRPr="001E2A1F">
              <w:rPr>
                <w:rFonts w:ascii="Arial" w:eastAsia="Times New Roman" w:hAnsi="Arial" w:cs="Arial"/>
                <w:color w:val="000000"/>
                <w:sz w:val="24"/>
                <w:szCs w:val="24"/>
              </w:rPr>
              <w:t> and adjacent public areas.</w:t>
            </w:r>
            <w:r w:rsidRPr="001E2A1F">
              <w:rPr>
                <w:rFonts w:ascii="Arial" w:eastAsia="Times New Roman" w:hAnsi="Arial" w:cs="Arial"/>
                <w:strike/>
                <w:color w:val="000000"/>
                <w:sz w:val="24"/>
                <w:szCs w:val="24"/>
              </w:rPr>
              <w:t> </w:t>
            </w:r>
            <w:proofErr w:type="gramStart"/>
            <w:r w:rsidRPr="001E2A1F">
              <w:rPr>
                <w:rFonts w:ascii="Arial" w:eastAsia="Times New Roman" w:hAnsi="Arial" w:cs="Arial"/>
                <w:strike/>
                <w:color w:val="000000"/>
                <w:sz w:val="24"/>
                <w:szCs w:val="24"/>
              </w:rPr>
              <w:t>such</w:t>
            </w:r>
            <w:proofErr w:type="gramEnd"/>
            <w:r w:rsidRPr="001E2A1F">
              <w:rPr>
                <w:rFonts w:ascii="Arial" w:eastAsia="Times New Roman" w:hAnsi="Arial" w:cs="Arial"/>
                <w:strike/>
                <w:color w:val="000000"/>
                <w:sz w:val="24"/>
                <w:szCs w:val="24"/>
              </w:rPr>
              <w:t xml:space="preserve"> as halls, </w:t>
            </w:r>
            <w:r w:rsidRPr="001E2A1F">
              <w:rPr>
                <w:rFonts w:ascii="Arial" w:eastAsia="Times New Roman" w:hAnsi="Arial" w:cs="Arial"/>
                <w:i/>
                <w:iCs/>
                <w:strike/>
                <w:color w:val="000000"/>
                <w:sz w:val="24"/>
                <w:szCs w:val="24"/>
              </w:rPr>
              <w:t>corridors</w:t>
            </w:r>
            <w:r w:rsidRPr="001E2A1F">
              <w:rPr>
                <w:rFonts w:ascii="Arial" w:eastAsia="Times New Roman" w:hAnsi="Arial" w:cs="Arial"/>
                <w:strike/>
                <w:color w:val="000000"/>
                <w:sz w:val="24"/>
                <w:szCs w:val="24"/>
              </w:rPr>
              <w:t>, </w:t>
            </w:r>
            <w:r w:rsidRPr="001E2A1F">
              <w:rPr>
                <w:rFonts w:ascii="Arial" w:eastAsia="Times New Roman" w:hAnsi="Arial" w:cs="Arial"/>
                <w:i/>
                <w:iCs/>
                <w:strike/>
                <w:color w:val="000000"/>
                <w:sz w:val="24"/>
                <w:szCs w:val="24"/>
              </w:rPr>
              <w:t>stairways</w:t>
            </w:r>
            <w:r w:rsidRPr="001E2A1F">
              <w:rPr>
                <w:rFonts w:ascii="Arial" w:eastAsia="Times New Roman" w:hAnsi="Arial" w:cs="Arial"/>
                <w:color w:val="000000"/>
                <w:sz w:val="24"/>
                <w:szCs w:val="24"/>
              </w:rPr>
              <w:t> </w:t>
            </w:r>
            <w:r w:rsidRPr="001E2A1F">
              <w:rPr>
                <w:rFonts w:ascii="Arial" w:eastAsia="Times New Roman" w:hAnsi="Arial" w:cs="Arial"/>
                <w:strike/>
                <w:color w:val="000000"/>
                <w:sz w:val="24"/>
                <w:szCs w:val="24"/>
              </w:rPr>
              <w:t>or </w:t>
            </w:r>
            <w:r w:rsidRPr="001E2A1F">
              <w:rPr>
                <w:rFonts w:ascii="Arial" w:eastAsia="Times New Roman" w:hAnsi="Arial" w:cs="Arial"/>
                <w:i/>
                <w:iCs/>
                <w:strike/>
                <w:color w:val="000000"/>
                <w:sz w:val="24"/>
                <w:szCs w:val="24"/>
              </w:rPr>
              <w:t>service areas</w:t>
            </w:r>
            <w:r w:rsidRPr="001E2A1F">
              <w:rPr>
                <w:rFonts w:ascii="Arial" w:eastAsia="Times New Roman" w:hAnsi="Arial" w:cs="Arial"/>
                <w:strike/>
                <w:color w:val="000000"/>
                <w:sz w:val="24"/>
                <w:szCs w:val="24"/>
              </w:rPr>
              <w:t>.</w:t>
            </w:r>
          </w:p>
          <w:p w:rsidR="00511F5C" w:rsidRPr="003E369A" w:rsidRDefault="00511F5C" w:rsidP="00511F5C">
            <w:pPr>
              <w:spacing w:before="100" w:beforeAutospacing="1" w:after="100" w:afterAutospacing="1" w:line="240" w:lineRule="auto"/>
              <w:rPr>
                <w:rFonts w:ascii="Arial" w:eastAsia="Times New Roman" w:hAnsi="Arial" w:cs="Arial"/>
                <w:b/>
                <w:color w:val="000000"/>
                <w:sz w:val="24"/>
                <w:szCs w:val="24"/>
              </w:rPr>
            </w:pPr>
            <w:r w:rsidRPr="003E369A">
              <w:rPr>
                <w:rFonts w:ascii="Arial" w:eastAsia="Times New Roman" w:hAnsi="Arial" w:cs="Arial"/>
                <w:b/>
                <w:color w:val="000000"/>
                <w:sz w:val="24"/>
                <w:szCs w:val="24"/>
              </w:rPr>
              <w:t>2020 FBC-B</w:t>
            </w:r>
          </w:p>
          <w:p w:rsidR="00511F5C" w:rsidRPr="00511F5C" w:rsidRDefault="00511F5C" w:rsidP="00511F5C">
            <w:pPr>
              <w:autoSpaceDE w:val="0"/>
              <w:autoSpaceDN w:val="0"/>
              <w:adjustRightInd w:val="0"/>
              <w:spacing w:after="0" w:line="240" w:lineRule="auto"/>
              <w:rPr>
                <w:rFonts w:ascii="Times New Roman" w:eastAsia="Times New Roman" w:hAnsi="Times New Roman" w:cs="Times New Roman"/>
                <w:color w:val="000000"/>
                <w:sz w:val="24"/>
                <w:szCs w:val="24"/>
              </w:rPr>
            </w:pPr>
            <w:r w:rsidRPr="00511F5C">
              <w:rPr>
                <w:rFonts w:ascii="Times New Roman" w:hAnsi="Times New Roman" w:cs="Times New Roman"/>
                <w:b/>
                <w:bCs/>
                <w:sz w:val="24"/>
                <w:szCs w:val="24"/>
              </w:rPr>
              <w:t xml:space="preserve">1207.1 Scope. </w:t>
            </w:r>
            <w:r w:rsidRPr="00511F5C">
              <w:rPr>
                <w:rFonts w:ascii="Times New Roman" w:hAnsi="Times New Roman" w:cs="Times New Roman"/>
                <w:sz w:val="24"/>
                <w:szCs w:val="24"/>
              </w:rPr>
              <w:t>This section shall apply to common interior</w:t>
            </w:r>
            <w:r>
              <w:rPr>
                <w:rFonts w:ascii="Times New Roman" w:hAnsi="Times New Roman" w:cs="Times New Roman"/>
                <w:sz w:val="24"/>
                <w:szCs w:val="24"/>
              </w:rPr>
              <w:t xml:space="preserve"> </w:t>
            </w:r>
            <w:r w:rsidRPr="00511F5C">
              <w:rPr>
                <w:rFonts w:ascii="Times New Roman" w:hAnsi="Times New Roman" w:cs="Times New Roman"/>
                <w:sz w:val="24"/>
                <w:szCs w:val="24"/>
              </w:rPr>
              <w:t>walls, partitions and floor/ceiling assemblies between adjacent</w:t>
            </w:r>
            <w:r>
              <w:rPr>
                <w:rFonts w:ascii="Times New Roman" w:hAnsi="Times New Roman" w:cs="Times New Roman"/>
                <w:sz w:val="24"/>
                <w:szCs w:val="24"/>
              </w:rPr>
              <w:t xml:space="preserve"> </w:t>
            </w:r>
            <w:r w:rsidRPr="00511F5C">
              <w:rPr>
                <w:rFonts w:ascii="Times New Roman" w:hAnsi="Times New Roman" w:cs="Times New Roman"/>
                <w:i/>
                <w:iCs/>
                <w:sz w:val="24"/>
                <w:szCs w:val="24"/>
              </w:rPr>
              <w:t xml:space="preserve">dwelling units </w:t>
            </w:r>
            <w:r w:rsidRPr="00511F5C">
              <w:rPr>
                <w:rFonts w:ascii="Times New Roman" w:hAnsi="Times New Roman" w:cs="Times New Roman"/>
                <w:sz w:val="24"/>
                <w:szCs w:val="24"/>
              </w:rPr>
              <w:t xml:space="preserve">and </w:t>
            </w:r>
            <w:r w:rsidRPr="00511F5C">
              <w:rPr>
                <w:rFonts w:ascii="Times New Roman" w:hAnsi="Times New Roman" w:cs="Times New Roman"/>
                <w:i/>
                <w:iCs/>
                <w:sz w:val="24"/>
                <w:szCs w:val="24"/>
              </w:rPr>
              <w:t xml:space="preserve">sleeping units </w:t>
            </w:r>
            <w:r w:rsidRPr="00511F5C">
              <w:rPr>
                <w:rFonts w:ascii="Times New Roman" w:hAnsi="Times New Roman" w:cs="Times New Roman"/>
                <w:sz w:val="24"/>
                <w:szCs w:val="24"/>
              </w:rPr>
              <w:t xml:space="preserve">or between </w:t>
            </w:r>
            <w:r w:rsidRPr="00511F5C">
              <w:rPr>
                <w:rFonts w:ascii="Times New Roman" w:hAnsi="Times New Roman" w:cs="Times New Roman"/>
                <w:i/>
                <w:iCs/>
                <w:sz w:val="24"/>
                <w:szCs w:val="24"/>
              </w:rPr>
              <w:t>dwelling</w:t>
            </w:r>
            <w:r>
              <w:rPr>
                <w:rFonts w:ascii="Times New Roman" w:hAnsi="Times New Roman" w:cs="Times New Roman"/>
                <w:i/>
                <w:iCs/>
                <w:sz w:val="24"/>
                <w:szCs w:val="24"/>
              </w:rPr>
              <w:t xml:space="preserve"> </w:t>
            </w:r>
            <w:r w:rsidRPr="00511F5C">
              <w:rPr>
                <w:rFonts w:ascii="Times New Roman" w:hAnsi="Times New Roman" w:cs="Times New Roman"/>
                <w:i/>
                <w:iCs/>
                <w:sz w:val="24"/>
                <w:szCs w:val="24"/>
              </w:rPr>
              <w:t xml:space="preserve">units </w:t>
            </w:r>
            <w:r w:rsidRPr="00511F5C">
              <w:rPr>
                <w:rFonts w:ascii="Times New Roman" w:hAnsi="Times New Roman" w:cs="Times New Roman"/>
                <w:sz w:val="24"/>
                <w:szCs w:val="24"/>
              </w:rPr>
              <w:t xml:space="preserve">and </w:t>
            </w:r>
            <w:r w:rsidRPr="00511F5C">
              <w:rPr>
                <w:rFonts w:ascii="Times New Roman" w:hAnsi="Times New Roman" w:cs="Times New Roman"/>
                <w:i/>
                <w:iCs/>
                <w:sz w:val="24"/>
                <w:szCs w:val="24"/>
              </w:rPr>
              <w:t xml:space="preserve">sleeping units </w:t>
            </w:r>
            <w:r w:rsidRPr="00511F5C">
              <w:rPr>
                <w:rFonts w:ascii="Times New Roman" w:hAnsi="Times New Roman" w:cs="Times New Roman"/>
                <w:sz w:val="24"/>
                <w:szCs w:val="24"/>
              </w:rPr>
              <w:t>and adjacent public areas such as</w:t>
            </w:r>
            <w:r>
              <w:rPr>
                <w:rFonts w:ascii="Times New Roman" w:hAnsi="Times New Roman" w:cs="Times New Roman"/>
                <w:sz w:val="24"/>
                <w:szCs w:val="24"/>
              </w:rPr>
              <w:t xml:space="preserve"> </w:t>
            </w:r>
            <w:r w:rsidRPr="00511F5C">
              <w:rPr>
                <w:rFonts w:ascii="Times New Roman" w:hAnsi="Times New Roman" w:cs="Times New Roman"/>
                <w:sz w:val="24"/>
                <w:szCs w:val="24"/>
              </w:rPr>
              <w:t xml:space="preserve">halls, </w:t>
            </w:r>
            <w:r w:rsidRPr="00511F5C">
              <w:rPr>
                <w:rFonts w:ascii="Times New Roman" w:hAnsi="Times New Roman" w:cs="Times New Roman"/>
                <w:i/>
                <w:iCs/>
                <w:sz w:val="24"/>
                <w:szCs w:val="24"/>
              </w:rPr>
              <w:t>corridors</w:t>
            </w:r>
            <w:r w:rsidRPr="00511F5C">
              <w:rPr>
                <w:rFonts w:ascii="Times New Roman" w:hAnsi="Times New Roman" w:cs="Times New Roman"/>
                <w:sz w:val="24"/>
                <w:szCs w:val="24"/>
              </w:rPr>
              <w:t xml:space="preserve">, </w:t>
            </w:r>
            <w:r w:rsidRPr="00511F5C">
              <w:rPr>
                <w:rFonts w:ascii="Times New Roman" w:hAnsi="Times New Roman" w:cs="Times New Roman"/>
                <w:i/>
                <w:iCs/>
                <w:sz w:val="24"/>
                <w:szCs w:val="24"/>
              </w:rPr>
              <w:t xml:space="preserve">stairways </w:t>
            </w:r>
            <w:r w:rsidRPr="00511F5C">
              <w:rPr>
                <w:rFonts w:ascii="Times New Roman" w:hAnsi="Times New Roman" w:cs="Times New Roman"/>
                <w:sz w:val="24"/>
                <w:szCs w:val="24"/>
              </w:rPr>
              <w:t xml:space="preserve">or </w:t>
            </w:r>
            <w:r w:rsidRPr="00511F5C">
              <w:rPr>
                <w:rFonts w:ascii="Times New Roman" w:hAnsi="Times New Roman" w:cs="Times New Roman"/>
                <w:i/>
                <w:iCs/>
                <w:sz w:val="24"/>
                <w:szCs w:val="24"/>
              </w:rPr>
              <w:t>service areas</w:t>
            </w:r>
            <w:r w:rsidRPr="00511F5C">
              <w:rPr>
                <w:rFonts w:ascii="Times New Roman" w:hAnsi="Times New Roman" w:cs="Times New Roman"/>
                <w:sz w:val="24"/>
                <w:szCs w:val="24"/>
              </w:rPr>
              <w:t>.</w:t>
            </w:r>
          </w:p>
          <w:p w:rsidR="001E2A1F" w:rsidRPr="001E2A1F" w:rsidRDefault="001E2A1F" w:rsidP="001E2A1F">
            <w:pPr>
              <w:shd w:val="clear" w:color="auto" w:fill="FFFFFF"/>
              <w:spacing w:before="100" w:beforeAutospacing="1" w:after="100" w:afterAutospacing="1" w:line="240" w:lineRule="auto"/>
              <w:textAlignment w:val="top"/>
              <w:rPr>
                <w:rFonts w:ascii="Verdana" w:eastAsia="Times New Roman" w:hAnsi="Verdana" w:cs="Times New Roman"/>
                <w:color w:val="000000"/>
                <w:sz w:val="24"/>
                <w:szCs w:val="24"/>
              </w:rPr>
            </w:pPr>
            <w:r w:rsidRPr="001E2A1F">
              <w:rPr>
                <w:rFonts w:ascii="Verdana" w:eastAsia="Times New Roman" w:hAnsi="Verdana" w:cs="Times New Roman"/>
                <w:b/>
                <w:bCs/>
                <w:color w:val="000000"/>
                <w:sz w:val="24"/>
                <w:szCs w:val="24"/>
              </w:rPr>
              <w:t> </w:t>
            </w:r>
          </w:p>
          <w:p w:rsidR="00602BFF" w:rsidRPr="00602BFF" w:rsidRDefault="00602BFF" w:rsidP="00602BFF">
            <w:pPr>
              <w:spacing w:after="0" w:line="240" w:lineRule="auto"/>
              <w:rPr>
                <w:rFonts w:ascii="Verdana" w:eastAsia="Times New Roman" w:hAnsi="Verdana" w:cs="Times New Roman"/>
                <w:color w:val="000000"/>
                <w:sz w:val="24"/>
                <w:szCs w:val="24"/>
              </w:rPr>
            </w:pPr>
          </w:p>
        </w:tc>
      </w:tr>
    </w:tbl>
    <w:p w:rsidR="00602BFF" w:rsidRPr="00602BFF" w:rsidRDefault="00602BFF" w:rsidP="00602BFF">
      <w:pPr>
        <w:ind w:left="2160" w:hanging="2160"/>
        <w:rPr>
          <w:sz w:val="24"/>
          <w:szCs w:val="24"/>
        </w:rPr>
      </w:pPr>
    </w:p>
    <w:p w:rsidR="00602BFF" w:rsidRPr="00602BFF" w:rsidRDefault="00602BFF" w:rsidP="00602BFF">
      <w:pPr>
        <w:ind w:left="2160" w:hanging="2160"/>
        <w:rPr>
          <w:sz w:val="24"/>
          <w:szCs w:val="24"/>
        </w:rPr>
      </w:pPr>
    </w:p>
    <w:sectPr w:rsidR="00602BFF" w:rsidRPr="00602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E2D"/>
    <w:rsid w:val="00127539"/>
    <w:rsid w:val="001E1F19"/>
    <w:rsid w:val="001E2A1F"/>
    <w:rsid w:val="00272F01"/>
    <w:rsid w:val="0036666C"/>
    <w:rsid w:val="003E369A"/>
    <w:rsid w:val="00410BF2"/>
    <w:rsid w:val="00511F5C"/>
    <w:rsid w:val="0056583F"/>
    <w:rsid w:val="00602BFF"/>
    <w:rsid w:val="00612268"/>
    <w:rsid w:val="007710A8"/>
    <w:rsid w:val="009B5488"/>
    <w:rsid w:val="00A40B84"/>
    <w:rsid w:val="00AD1DD7"/>
    <w:rsid w:val="00B017B0"/>
    <w:rsid w:val="00BA0B8E"/>
    <w:rsid w:val="00CB6E2D"/>
    <w:rsid w:val="00D6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20206">
      <w:bodyDiv w:val="1"/>
      <w:marLeft w:val="0"/>
      <w:marRight w:val="0"/>
      <w:marTop w:val="0"/>
      <w:marBottom w:val="0"/>
      <w:divBdr>
        <w:top w:val="none" w:sz="0" w:space="0" w:color="auto"/>
        <w:left w:val="none" w:sz="0" w:space="0" w:color="auto"/>
        <w:bottom w:val="none" w:sz="0" w:space="0" w:color="auto"/>
        <w:right w:val="none" w:sz="0" w:space="0" w:color="auto"/>
      </w:divBdr>
    </w:div>
    <w:div w:id="4453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8</cp:revision>
  <dcterms:created xsi:type="dcterms:W3CDTF">2021-05-10T16:53:00Z</dcterms:created>
  <dcterms:modified xsi:type="dcterms:W3CDTF">2021-05-11T13:23:00Z</dcterms:modified>
</cp:coreProperties>
</file>